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A014" w14:textId="1A5B9E87" w:rsidR="00955767" w:rsidRPr="00955767" w:rsidRDefault="00234603" w:rsidP="00A8425F">
      <w:pPr>
        <w:pStyle w:val="Heading1"/>
        <w:spacing w:before="240" w:after="0"/>
        <w:rPr>
          <w:rFonts w:eastAsia="Times New Roman"/>
          <w:i/>
          <w:iCs/>
        </w:rPr>
      </w:pPr>
      <w:r w:rsidRPr="0085181F">
        <w:rPr>
          <w:rFonts w:eastAsia="Times New Roman"/>
        </w:rPr>
        <w:t>Issue</w:t>
      </w:r>
    </w:p>
    <w:p w14:paraId="435D1080" w14:textId="3E68BC57" w:rsidR="003C54B1" w:rsidRPr="003C54B1" w:rsidRDefault="00A84BDC" w:rsidP="002F7256">
      <w:pPr>
        <w:spacing w:after="240"/>
        <w:rPr>
          <w:rFonts w:eastAsia="Times New Roman" w:cs="Calibri"/>
          <w:b/>
          <w:bCs/>
        </w:rPr>
      </w:pPr>
      <w:r>
        <w:rPr>
          <w:rFonts w:eastAsia="Times New Roman" w:cs="Calibri"/>
        </w:rPr>
        <w:t xml:space="preserve">The </w:t>
      </w:r>
      <w:r w:rsidR="000169E4">
        <w:rPr>
          <w:rFonts w:eastAsia="Times New Roman" w:cs="Calibri"/>
        </w:rPr>
        <w:t>Wisconsin Technical College System (WTCS) is the largest higher education system in the stat</w:t>
      </w:r>
      <w:r w:rsidR="003E352C">
        <w:rPr>
          <w:rFonts w:eastAsia="Times New Roman" w:cs="Calibri"/>
        </w:rPr>
        <w:t>e</w:t>
      </w:r>
      <w:r w:rsidR="000169E4">
        <w:rPr>
          <w:rFonts w:eastAsia="Times New Roman" w:cs="Calibri"/>
        </w:rPr>
        <w:t xml:space="preserve">. The 16 technical colleges </w:t>
      </w:r>
      <w:r w:rsidR="00FC4ED0">
        <w:rPr>
          <w:rFonts w:eastAsia="Times New Roman" w:cs="Calibri"/>
        </w:rPr>
        <w:t>deliver</w:t>
      </w:r>
      <w:r w:rsidR="000169E4">
        <w:rPr>
          <w:rFonts w:eastAsia="Times New Roman" w:cs="Calibri"/>
        </w:rPr>
        <w:t xml:space="preserve"> education and training that meet employer demands across a wide variety of essential industries, reach a broad set of learners and provide packages of services to support student success.</w:t>
      </w:r>
      <w:r w:rsidR="00154DB5">
        <w:rPr>
          <w:rFonts w:eastAsia="Times New Roman" w:cs="Calibri"/>
        </w:rPr>
        <w:t xml:space="preserve"> </w:t>
      </w:r>
      <w:r w:rsidR="00A92A9F">
        <w:rPr>
          <w:rFonts w:eastAsia="Times New Roman" w:cs="Calibri"/>
        </w:rPr>
        <w:t xml:space="preserve">Additional investment is needed </w:t>
      </w:r>
      <w:r w:rsidR="003C54B1" w:rsidRPr="003C54B1">
        <w:rPr>
          <w:rFonts w:eastAsia="Times New Roman" w:cs="Calibri"/>
        </w:rPr>
        <w:t xml:space="preserve">for technical colleges to </w:t>
      </w:r>
      <w:r w:rsidR="00417679">
        <w:rPr>
          <w:rFonts w:eastAsia="Times New Roman" w:cs="Calibri"/>
        </w:rPr>
        <w:t xml:space="preserve">support growing enrollments and </w:t>
      </w:r>
      <w:r w:rsidR="003C54B1" w:rsidRPr="003C54B1">
        <w:rPr>
          <w:rFonts w:eastAsia="Times New Roman" w:cs="Calibri"/>
        </w:rPr>
        <w:t xml:space="preserve">expand upon WTCS innovative practices to deliver more of the education and training opportunities that connect students to in-demand careers among Wisconsin’s employers. </w:t>
      </w:r>
      <w:r w:rsidR="00587C06">
        <w:rPr>
          <w:rFonts w:eastAsia="Times New Roman" w:cs="Calibri"/>
        </w:rPr>
        <w:t>F</w:t>
      </w:r>
      <w:r w:rsidR="003C54B1" w:rsidRPr="003C54B1">
        <w:rPr>
          <w:rFonts w:eastAsia="Times New Roman" w:cs="Calibri"/>
        </w:rPr>
        <w:t>lexible</w:t>
      </w:r>
      <w:r w:rsidR="00587C06">
        <w:rPr>
          <w:rFonts w:eastAsia="Times New Roman" w:cs="Calibri"/>
        </w:rPr>
        <w:t xml:space="preserve"> general</w:t>
      </w:r>
      <w:r w:rsidR="003C54B1" w:rsidRPr="003C54B1">
        <w:rPr>
          <w:rFonts w:eastAsia="Times New Roman" w:cs="Calibri"/>
        </w:rPr>
        <w:t xml:space="preserve"> state aid </w:t>
      </w:r>
      <w:r w:rsidR="006063AE">
        <w:rPr>
          <w:rFonts w:eastAsia="Times New Roman" w:cs="Calibri"/>
        </w:rPr>
        <w:t xml:space="preserve">funding </w:t>
      </w:r>
      <w:r w:rsidR="003C54B1">
        <w:rPr>
          <w:rFonts w:eastAsia="Times New Roman" w:cs="Calibri"/>
        </w:rPr>
        <w:t>provides</w:t>
      </w:r>
      <w:r w:rsidR="003C54B1" w:rsidRPr="003C54B1">
        <w:rPr>
          <w:rFonts w:eastAsia="Times New Roman" w:cs="Calibri"/>
        </w:rPr>
        <w:t xml:space="preserve"> opportunities for </w:t>
      </w:r>
      <w:r w:rsidR="003C54B1">
        <w:rPr>
          <w:rFonts w:eastAsia="Times New Roman" w:cs="Calibri"/>
        </w:rPr>
        <w:t xml:space="preserve">each </w:t>
      </w:r>
      <w:r w:rsidR="003C54B1" w:rsidRPr="003C54B1">
        <w:rPr>
          <w:rFonts w:eastAsia="Times New Roman" w:cs="Calibri"/>
        </w:rPr>
        <w:t xml:space="preserve">WTCS college to </w:t>
      </w:r>
      <w:r w:rsidR="003C54B1">
        <w:rPr>
          <w:rFonts w:eastAsia="Times New Roman" w:cs="Calibri"/>
        </w:rPr>
        <w:t xml:space="preserve">use funds differently to </w:t>
      </w:r>
      <w:r w:rsidR="003C54B1" w:rsidRPr="003C54B1">
        <w:rPr>
          <w:rFonts w:eastAsia="Times New Roman" w:cs="Calibri"/>
        </w:rPr>
        <w:t>meet the unique, local needs of their colleges and communities</w:t>
      </w:r>
      <w:r w:rsidR="003C54B1">
        <w:rPr>
          <w:rFonts w:eastAsia="Times New Roman" w:cs="Calibri"/>
        </w:rPr>
        <w:t>.</w:t>
      </w:r>
    </w:p>
    <w:p w14:paraId="5B376B7E" w14:textId="4A005990" w:rsidR="00234603" w:rsidRDefault="00234603" w:rsidP="002F7256">
      <w:pPr>
        <w:pStyle w:val="Heading1"/>
        <w:spacing w:before="0" w:after="0"/>
        <w:rPr>
          <w:rFonts w:eastAsia="Times New Roman"/>
        </w:rPr>
      </w:pPr>
      <w:bookmarkStart w:id="0" w:name="_Hlk162864685"/>
      <w:r w:rsidRPr="0085181F">
        <w:rPr>
          <w:rFonts w:eastAsia="Times New Roman"/>
        </w:rPr>
        <w:t>Background</w:t>
      </w:r>
    </w:p>
    <w:p w14:paraId="67DA4C1A" w14:textId="4F06F3FD" w:rsidR="00E829D0" w:rsidRDefault="004D288F" w:rsidP="00E829D0">
      <w:pPr>
        <w:pStyle w:val="Heading2"/>
      </w:pPr>
      <w:r w:rsidRPr="004D288F">
        <w:t>Delivering Career-Ready Education and Training</w:t>
      </w:r>
    </w:p>
    <w:p w14:paraId="14C371A0" w14:textId="345B6AEB" w:rsidR="00D63F95" w:rsidRDefault="00FC4ED0" w:rsidP="009B28FB">
      <w:pPr>
        <w:rPr>
          <w:rFonts w:asciiTheme="minorHAnsi" w:hAnsiTheme="minorHAnsi"/>
          <w:kern w:val="2"/>
          <w:szCs w:val="24"/>
          <w14:ligatures w14:val="standardContextual"/>
        </w:rPr>
      </w:pPr>
      <w:r w:rsidRPr="00FC4ED0">
        <w:t xml:space="preserve">A leader in demand-driven, cutting-edge </w:t>
      </w:r>
      <w:r>
        <w:t>e</w:t>
      </w:r>
      <w:r w:rsidRPr="00FC4ED0">
        <w:t xml:space="preserve">ducation, </w:t>
      </w:r>
      <w:r>
        <w:t>WTCS creates a</w:t>
      </w:r>
      <w:r w:rsidRPr="00FC4ED0">
        <w:t xml:space="preserve"> pipeline of skilled talent essential to Wisconsin’s workforce and </w:t>
      </w:r>
      <w:r w:rsidR="00C944B5">
        <w:t>economy through an extensive portfolio that</w:t>
      </w:r>
      <w:r w:rsidR="00A20EA5">
        <w:t xml:space="preserve"> includes adult education, dual credit for high school students, more than 500 postsecondary degree programs, classroom instruction for more than 75 state-registered apprenticeship programs and customized instruction tailored to meet specific business needs. WTCS education and training supports </w:t>
      </w:r>
      <w:r w:rsidR="005F65A7">
        <w:t>career advancement based on employer-identified needs and an individual’s career goals and timeline.</w:t>
      </w:r>
    </w:p>
    <w:p w14:paraId="2874C88C" w14:textId="487EFCE5" w:rsidR="00A262AA" w:rsidRDefault="00E829D0" w:rsidP="00F864AC">
      <w:r w:rsidRPr="009B28FB">
        <w:t xml:space="preserve">WTCS colleges place a high value on their meaningful relationship </w:t>
      </w:r>
      <w:r w:rsidR="00A20EA5">
        <w:t xml:space="preserve">with </w:t>
      </w:r>
      <w:r w:rsidR="00A20EA5" w:rsidRPr="00A20EA5">
        <w:t>Wisconsin’s industry, labor and workforce development partners to ensure education and training is aligned with the needs of Wisconsin</w:t>
      </w:r>
      <w:r w:rsidR="48E1B2BD" w:rsidRPr="00A20EA5">
        <w:t>’s</w:t>
      </w:r>
      <w:r w:rsidR="00A20EA5" w:rsidRPr="00A20EA5">
        <w:t xml:space="preserve"> employers. </w:t>
      </w:r>
      <w:r w:rsidR="00A20EA5">
        <w:t>T</w:t>
      </w:r>
      <w:r w:rsidR="00332FF8" w:rsidRPr="6874E1B9">
        <w:rPr>
          <w:rFonts w:asciiTheme="minorHAnsi" w:hAnsiTheme="minorHAnsi"/>
          <w:kern w:val="2"/>
          <w14:ligatures w14:val="standardContextual"/>
        </w:rPr>
        <w:t xml:space="preserve">ogether, WTCS colleges and employers </w:t>
      </w:r>
      <w:r w:rsidR="00823506" w:rsidRPr="6874E1B9">
        <w:rPr>
          <w:rFonts w:asciiTheme="minorHAnsi" w:hAnsiTheme="minorHAnsi"/>
          <w:kern w:val="2"/>
          <w14:ligatures w14:val="standardContextual"/>
        </w:rPr>
        <w:t xml:space="preserve">closely collaborate to </w:t>
      </w:r>
      <w:r w:rsidR="00332FF8" w:rsidRPr="6874E1B9">
        <w:rPr>
          <w:rFonts w:asciiTheme="minorHAnsi" w:hAnsiTheme="minorHAnsi"/>
          <w:kern w:val="2"/>
          <w14:ligatures w14:val="standardContextual"/>
        </w:rPr>
        <w:t xml:space="preserve">build the talent pipeline </w:t>
      </w:r>
      <w:r w:rsidR="00652C8D" w:rsidRPr="6874E1B9">
        <w:rPr>
          <w:rFonts w:asciiTheme="minorHAnsi" w:hAnsiTheme="minorHAnsi"/>
          <w:kern w:val="2"/>
          <w14:ligatures w14:val="standardContextual"/>
        </w:rPr>
        <w:t xml:space="preserve">through </w:t>
      </w:r>
      <w:r w:rsidRPr="009B28FB">
        <w:t xml:space="preserve">the creation of </w:t>
      </w:r>
      <w:r w:rsidRPr="00644A9B">
        <w:t>industry</w:t>
      </w:r>
      <w:r w:rsidRPr="00644A9B">
        <w:noBreakHyphen/>
        <w:t>aligned curriculum</w:t>
      </w:r>
      <w:r w:rsidR="00652C8D">
        <w:t xml:space="preserve"> taught by </w:t>
      </w:r>
      <w:r w:rsidR="00652C8D" w:rsidRPr="6874E1B9">
        <w:rPr>
          <w:rFonts w:asciiTheme="minorHAnsi" w:hAnsiTheme="minorHAnsi"/>
          <w:kern w:val="2"/>
          <w14:ligatures w14:val="standardContextual"/>
        </w:rPr>
        <w:t xml:space="preserve">industry-prepared faculty </w:t>
      </w:r>
      <w:r w:rsidR="00324896" w:rsidRPr="6874E1B9">
        <w:rPr>
          <w:rFonts w:asciiTheme="minorHAnsi" w:hAnsiTheme="minorHAnsi"/>
          <w:kern w:val="2"/>
          <w14:ligatures w14:val="standardContextual"/>
        </w:rPr>
        <w:t xml:space="preserve">who </w:t>
      </w:r>
      <w:r w:rsidR="00652C8D" w:rsidRPr="6874E1B9">
        <w:rPr>
          <w:rFonts w:asciiTheme="minorHAnsi" w:hAnsiTheme="minorHAnsi"/>
          <w:kern w:val="2"/>
          <w14:ligatures w14:val="standardContextual"/>
        </w:rPr>
        <w:t xml:space="preserve">are experts in their respective fields. </w:t>
      </w:r>
      <w:r w:rsidR="001D410A" w:rsidRPr="6874E1B9">
        <w:rPr>
          <w:rFonts w:asciiTheme="minorHAnsi" w:hAnsiTheme="minorHAnsi"/>
          <w:kern w:val="2"/>
          <w14:ligatures w14:val="standardContextual"/>
        </w:rPr>
        <w:t>Over the last three years, more than 70% of WTCS credentials were earned in high-demand fields</w:t>
      </w:r>
      <w:r w:rsidR="005C5CAC" w:rsidRPr="6874E1B9">
        <w:rPr>
          <w:rFonts w:asciiTheme="minorHAnsi" w:hAnsiTheme="minorHAnsi"/>
          <w:kern w:val="2"/>
          <w14:ligatures w14:val="standardContextual"/>
        </w:rPr>
        <w:t>. Te</w:t>
      </w:r>
      <w:r w:rsidR="00652C8D" w:rsidRPr="6874E1B9">
        <w:rPr>
          <w:rFonts w:asciiTheme="minorHAnsi" w:hAnsiTheme="minorHAnsi"/>
          <w:kern w:val="2"/>
          <w14:ligatures w14:val="standardContextual"/>
        </w:rPr>
        <w:t xml:space="preserve">chnical colleges </w:t>
      </w:r>
      <w:r w:rsidR="00823506" w:rsidRPr="6874E1B9">
        <w:rPr>
          <w:rFonts w:asciiTheme="minorHAnsi" w:hAnsiTheme="minorHAnsi"/>
          <w:kern w:val="2"/>
          <w14:ligatures w14:val="standardContextual"/>
        </w:rPr>
        <w:t xml:space="preserve">continuously engage in program </w:t>
      </w:r>
      <w:r w:rsidR="00652C8D" w:rsidRPr="6874E1B9">
        <w:rPr>
          <w:rFonts w:asciiTheme="minorHAnsi" w:hAnsiTheme="minorHAnsi"/>
          <w:kern w:val="2"/>
          <w14:ligatures w14:val="standardContextual"/>
        </w:rPr>
        <w:t xml:space="preserve">development, revision </w:t>
      </w:r>
      <w:r w:rsidR="008F19AB" w:rsidRPr="6874E1B9">
        <w:rPr>
          <w:rFonts w:asciiTheme="minorHAnsi" w:hAnsiTheme="minorHAnsi"/>
          <w:kern w:val="2"/>
          <w14:ligatures w14:val="standardContextual"/>
        </w:rPr>
        <w:t xml:space="preserve">and </w:t>
      </w:r>
      <w:r w:rsidR="00652C8D" w:rsidRPr="6874E1B9">
        <w:rPr>
          <w:rFonts w:asciiTheme="minorHAnsi" w:hAnsiTheme="minorHAnsi"/>
          <w:kern w:val="2"/>
          <w14:ligatures w14:val="standardContextual"/>
        </w:rPr>
        <w:t>discontinuance</w:t>
      </w:r>
      <w:r w:rsidR="00823506" w:rsidRPr="6874E1B9">
        <w:rPr>
          <w:rFonts w:asciiTheme="minorHAnsi" w:hAnsiTheme="minorHAnsi"/>
          <w:kern w:val="2"/>
          <w14:ligatures w14:val="standardContextual"/>
        </w:rPr>
        <w:t xml:space="preserve"> to ensure education is relevant and applicable to employers’ evolving workforce needs</w:t>
      </w:r>
      <w:r w:rsidR="00A20EA5" w:rsidRPr="6874E1B9">
        <w:rPr>
          <w:rFonts w:asciiTheme="minorHAnsi" w:hAnsiTheme="minorHAnsi"/>
          <w:kern w:val="2"/>
          <w14:ligatures w14:val="standardContextual"/>
        </w:rPr>
        <w:t xml:space="preserve">, labor market research and </w:t>
      </w:r>
      <w:r w:rsidR="00652C8D" w:rsidRPr="6874E1B9">
        <w:rPr>
          <w:rFonts w:asciiTheme="minorHAnsi" w:hAnsiTheme="minorHAnsi"/>
          <w:kern w:val="2"/>
          <w14:ligatures w14:val="standardContextual"/>
        </w:rPr>
        <w:t xml:space="preserve">industry trends and best practices. </w:t>
      </w:r>
      <w:r w:rsidR="00E55FB9" w:rsidRPr="6874E1B9">
        <w:rPr>
          <w:rFonts w:asciiTheme="minorHAnsi" w:hAnsiTheme="minorHAnsi"/>
          <w:kern w:val="2"/>
          <w14:ligatures w14:val="standardContextual"/>
        </w:rPr>
        <w:t>In 2023, more than 60 new programs were developed and half as many programs were discontinued</w:t>
      </w:r>
      <w:r w:rsidR="00D276F7" w:rsidRPr="6874E1B9">
        <w:rPr>
          <w:rFonts w:asciiTheme="minorHAnsi" w:hAnsiTheme="minorHAnsi"/>
          <w:kern w:val="2"/>
          <w14:ligatures w14:val="standardContextual"/>
        </w:rPr>
        <w:t>, and w</w:t>
      </w:r>
      <w:r w:rsidR="00EC58DC" w:rsidRPr="6874E1B9">
        <w:rPr>
          <w:rFonts w:asciiTheme="minorHAnsi" w:hAnsiTheme="minorHAnsi"/>
          <w:kern w:val="2"/>
          <w14:ligatures w14:val="standardContextual"/>
        </w:rPr>
        <w:t>ithin programs, curriculum is regularly refined</w:t>
      </w:r>
      <w:r w:rsidR="00D276F7" w:rsidRPr="6874E1B9">
        <w:rPr>
          <w:rFonts w:asciiTheme="minorHAnsi" w:hAnsiTheme="minorHAnsi"/>
          <w:kern w:val="2"/>
          <w14:ligatures w14:val="standardContextual"/>
        </w:rPr>
        <w:t xml:space="preserve">, allowing colleges </w:t>
      </w:r>
      <w:r w:rsidR="00EC58DC" w:rsidRPr="6874E1B9">
        <w:rPr>
          <w:rFonts w:asciiTheme="minorHAnsi" w:hAnsiTheme="minorHAnsi"/>
          <w:kern w:val="2"/>
          <w14:ligatures w14:val="standardContextual"/>
        </w:rPr>
        <w:t xml:space="preserve">to meet evolving employer needs and the skillsets employers demand from their workforce. </w:t>
      </w:r>
      <w:r w:rsidR="001D4CAA" w:rsidRPr="001D4CAA">
        <w:t>The relationships technical colleges cultivate with their local employers and the relevancy of WTCS programs have proven to be effective</w:t>
      </w:r>
      <w:r w:rsidR="002F7256">
        <w:t xml:space="preserve"> with</w:t>
      </w:r>
      <w:r w:rsidR="001D4CAA" w:rsidRPr="001D4CAA">
        <w:t xml:space="preserve"> 96% of employers </w:t>
      </w:r>
      <w:r w:rsidR="002F7256">
        <w:t>being</w:t>
      </w:r>
      <w:r w:rsidR="001D4CAA" w:rsidRPr="001D4CAA">
        <w:t xml:space="preserve"> satisfied with technical college graduates’ education.</w:t>
      </w:r>
    </w:p>
    <w:p w14:paraId="01D20DAF" w14:textId="58C986C8" w:rsidR="00812A94" w:rsidRDefault="00AF6C24" w:rsidP="002C4BC6">
      <w:r>
        <w:t>Wisconsin’s skilled labor needs are significant</w:t>
      </w:r>
      <w:r w:rsidR="004B3F9B">
        <w:t>. W</w:t>
      </w:r>
      <w:r>
        <w:t>ith</w:t>
      </w:r>
      <w:r w:rsidR="006728EA">
        <w:t xml:space="preserve"> </w:t>
      </w:r>
      <w:r w:rsidR="001272E1">
        <w:t xml:space="preserve">nearly 160,000 </w:t>
      </w:r>
      <w:r w:rsidR="006728EA">
        <w:t>job openings</w:t>
      </w:r>
      <w:r w:rsidR="00895761">
        <w:t xml:space="preserve"> </w:t>
      </w:r>
      <w:r w:rsidR="00216F32">
        <w:t>and a comparatively</w:t>
      </w:r>
      <w:r w:rsidR="006728EA">
        <w:t xml:space="preserve"> low </w:t>
      </w:r>
      <w:r w:rsidR="007247B9">
        <w:t>unemployment rate near 3%</w:t>
      </w:r>
      <w:r w:rsidR="00895761">
        <w:t xml:space="preserve">, there are </w:t>
      </w:r>
      <w:r w:rsidR="00895761" w:rsidRPr="00895761">
        <w:t xml:space="preserve">almost twice as many job openings </w:t>
      </w:r>
      <w:r w:rsidR="00895761" w:rsidRPr="00895761">
        <w:lastRenderedPageBreak/>
        <w:t>as unemployed workers</w:t>
      </w:r>
      <w:r w:rsidR="00895761">
        <w:t>.</w:t>
      </w:r>
      <w:r w:rsidR="00895761" w:rsidRPr="00895761">
        <w:rPr>
          <w:vertAlign w:val="superscript"/>
        </w:rPr>
        <w:footnoteReference w:id="1"/>
      </w:r>
      <w:r w:rsidR="00895761" w:rsidRPr="00895761">
        <w:t xml:space="preserve"> </w:t>
      </w:r>
      <w:r w:rsidR="007247B9">
        <w:rPr>
          <w:rStyle w:val="FootnoteReference"/>
        </w:rPr>
        <w:footnoteReference w:id="2"/>
      </w:r>
      <w:r w:rsidR="007247B9">
        <w:t xml:space="preserve"> </w:t>
      </w:r>
      <w:r w:rsidR="006728EA">
        <w:t>The</w:t>
      </w:r>
      <w:r w:rsidR="007247B9">
        <w:t xml:space="preserve"> number of non</w:t>
      </w:r>
      <w:r w:rsidR="00364A82">
        <w:t>-</w:t>
      </w:r>
      <w:r w:rsidR="007247B9">
        <w:t>farm jobs is at the highest level it has been in four years</w:t>
      </w:r>
      <w:r w:rsidR="006728EA">
        <w:t>, with growth taking place across the state and across multiple industries.</w:t>
      </w:r>
      <w:r w:rsidR="006728EA" w:rsidRPr="006728EA">
        <w:rPr>
          <w:rStyle w:val="FootnoteReference"/>
        </w:rPr>
        <w:t xml:space="preserve"> </w:t>
      </w:r>
      <w:r w:rsidR="006728EA">
        <w:rPr>
          <w:rStyle w:val="FootnoteReference"/>
        </w:rPr>
        <w:footnoteReference w:id="3"/>
      </w:r>
      <w:r w:rsidR="007247B9">
        <w:t xml:space="preserve"> </w:t>
      </w:r>
      <w:r w:rsidR="00473109" w:rsidRPr="00D73B65">
        <w:t>WTCS is a partner in talent attraction and retention and a critical component of workforce development within the state</w:t>
      </w:r>
      <w:r w:rsidR="00895761">
        <w:t xml:space="preserve">. </w:t>
      </w:r>
      <w:r w:rsidR="001D4CAA" w:rsidRPr="001D4CAA">
        <w:t xml:space="preserve">Importantly, because 91% of technical college graduates stay and work in the state, Wisconsin’s </w:t>
      </w:r>
      <w:r w:rsidR="003D44E0" w:rsidRPr="001D4CAA">
        <w:t>employers</w:t>
      </w:r>
      <w:r w:rsidR="001D4CAA" w:rsidRPr="001D4CAA">
        <w:t xml:space="preserve"> benefit from industry-aligned skilled talent and WTCS </w:t>
      </w:r>
      <w:r w:rsidR="003D44E0" w:rsidRPr="001D4CAA">
        <w:t>graduates</w:t>
      </w:r>
      <w:r w:rsidR="001D4CAA" w:rsidRPr="001D4CAA">
        <w:t xml:space="preserve"> benefit from high employment rates and family-sustaining wages.</w:t>
      </w:r>
      <w:r w:rsidR="001D4CAA">
        <w:t xml:space="preserve"> </w:t>
      </w:r>
      <w:r w:rsidR="00895761">
        <w:t xml:space="preserve">The growth in new WTCS graduate wage rates demonstrates how highly valued WTCS credentials are within the Wisconsin labor market. The median annual salary </w:t>
      </w:r>
      <w:r w:rsidR="00BB50D3">
        <w:t xml:space="preserve">within </w:t>
      </w:r>
      <w:r w:rsidR="002F7256">
        <w:t>six</w:t>
      </w:r>
      <w:r w:rsidR="00BB50D3">
        <w:t xml:space="preserve"> months of graduation has grown nearly 30% over the last five years, to more than $52,300 across all degree types for 2023 graduates,</w:t>
      </w:r>
      <w:r w:rsidR="008C2247">
        <w:t xml:space="preserve"> </w:t>
      </w:r>
      <w:r w:rsidR="00BB50D3">
        <w:t xml:space="preserve">outpacing </w:t>
      </w:r>
      <w:r w:rsidR="008C2247">
        <w:t>median wage gains statewide.</w:t>
      </w:r>
      <w:r w:rsidR="008C2247">
        <w:rPr>
          <w:rStyle w:val="FootnoteReference"/>
        </w:rPr>
        <w:footnoteReference w:id="4"/>
      </w:r>
      <w:r w:rsidR="008C2247">
        <w:t xml:space="preserve"> </w:t>
      </w:r>
    </w:p>
    <w:p w14:paraId="73F7519E" w14:textId="1C25065B" w:rsidR="00812A94" w:rsidRDefault="00AC474F" w:rsidP="002C4BC6">
      <w:r w:rsidRPr="00E97892">
        <w:t>Amid th</w:t>
      </w:r>
      <w:r w:rsidR="008C2247">
        <w:t xml:space="preserve">is period of high workforce demands, the </w:t>
      </w:r>
      <w:r w:rsidRPr="00E97892">
        <w:t>state’s changing demographics</w:t>
      </w:r>
      <w:r w:rsidR="006E4718">
        <w:t xml:space="preserve"> </w:t>
      </w:r>
      <w:r w:rsidRPr="00E97892">
        <w:t xml:space="preserve">and increased infrastructure investments, industry leaders representing the breadth of Wisconsin’s economy including manufacturing, agriculture, utilities, public safety and healthcare, continue to turn to technical colleges </w:t>
      </w:r>
      <w:r w:rsidR="008C2247">
        <w:t xml:space="preserve">given their proven effectiveness in generating </w:t>
      </w:r>
      <w:r w:rsidRPr="00E97892">
        <w:t>a skilled talent pipeline</w:t>
      </w:r>
      <w:r w:rsidR="008C2247">
        <w:t xml:space="preserve">. </w:t>
      </w:r>
      <w:r w:rsidR="00812A94">
        <w:t xml:space="preserve">For </w:t>
      </w:r>
      <w:r w:rsidR="00812A94" w:rsidRPr="00A84BDC">
        <w:t>example</w:t>
      </w:r>
      <w:r w:rsidR="00BC7630" w:rsidRPr="00A84BDC">
        <w:rPr>
          <w:i/>
          <w:iCs/>
        </w:rPr>
        <w:t xml:space="preserve">, </w:t>
      </w:r>
      <w:r w:rsidR="00BC7630" w:rsidRPr="00A84BDC">
        <w:rPr>
          <w:rFonts w:cs="Calibri"/>
        </w:rPr>
        <w:t xml:space="preserve">Emergency Medical Services (EMS) in Wisconsin is experiencing significant workforce shortages, particularly </w:t>
      </w:r>
      <w:r w:rsidR="00BC7630">
        <w:rPr>
          <w:rFonts w:cs="Calibri"/>
        </w:rPr>
        <w:t>in rural areas.</w:t>
      </w:r>
      <w:r w:rsidR="00BC7630" w:rsidRPr="00BC7630">
        <w:t xml:space="preserve"> </w:t>
      </w:r>
      <w:r w:rsidR="00BC7630">
        <w:t>Because a</w:t>
      </w:r>
      <w:r w:rsidR="00BC7630" w:rsidRPr="00BC7630">
        <w:rPr>
          <w:rFonts w:cs="Calibri"/>
        </w:rPr>
        <w:t>ll 16 WTCS colleges offer courses in EMS and issue credentials ranging from E</w:t>
      </w:r>
      <w:r w:rsidR="006E4718">
        <w:rPr>
          <w:rFonts w:cs="Calibri"/>
        </w:rPr>
        <w:t xml:space="preserve">mergency </w:t>
      </w:r>
      <w:r w:rsidR="00BC7630" w:rsidRPr="00BC7630">
        <w:rPr>
          <w:rFonts w:cs="Calibri"/>
        </w:rPr>
        <w:t>M</w:t>
      </w:r>
      <w:r w:rsidR="006E4718">
        <w:rPr>
          <w:rFonts w:cs="Calibri"/>
        </w:rPr>
        <w:t xml:space="preserve">edical </w:t>
      </w:r>
      <w:r w:rsidR="00BC7630" w:rsidRPr="00BC7630">
        <w:rPr>
          <w:rFonts w:cs="Calibri"/>
        </w:rPr>
        <w:t>R</w:t>
      </w:r>
      <w:r w:rsidR="006E4718">
        <w:rPr>
          <w:rFonts w:cs="Calibri"/>
        </w:rPr>
        <w:t>esponder (EMR)</w:t>
      </w:r>
      <w:r w:rsidR="00BC7630" w:rsidRPr="00BC7630">
        <w:rPr>
          <w:rFonts w:cs="Calibri"/>
        </w:rPr>
        <w:t xml:space="preserve"> certificates to technical diplomas in E</w:t>
      </w:r>
      <w:r w:rsidR="006E4718">
        <w:rPr>
          <w:rFonts w:cs="Calibri"/>
        </w:rPr>
        <w:t xml:space="preserve">mergency </w:t>
      </w:r>
      <w:r w:rsidR="00BC7630" w:rsidRPr="00BC7630">
        <w:rPr>
          <w:rFonts w:cs="Calibri"/>
        </w:rPr>
        <w:t>M</w:t>
      </w:r>
      <w:r w:rsidR="006E4718">
        <w:rPr>
          <w:rFonts w:cs="Calibri"/>
        </w:rPr>
        <w:t xml:space="preserve">edical </w:t>
      </w:r>
      <w:r w:rsidR="00BC7630" w:rsidRPr="00BC7630">
        <w:rPr>
          <w:rFonts w:cs="Calibri"/>
        </w:rPr>
        <w:t>T</w:t>
      </w:r>
      <w:r w:rsidR="006E4718">
        <w:rPr>
          <w:rFonts w:cs="Calibri"/>
        </w:rPr>
        <w:t>echnician (EMT)</w:t>
      </w:r>
      <w:r w:rsidR="00BC7630" w:rsidRPr="00BC7630">
        <w:rPr>
          <w:rFonts w:cs="Calibri"/>
        </w:rPr>
        <w:t xml:space="preserve"> and A</w:t>
      </w:r>
      <w:r w:rsidR="006E4718">
        <w:rPr>
          <w:rFonts w:cs="Calibri"/>
        </w:rPr>
        <w:t xml:space="preserve">dvanced </w:t>
      </w:r>
      <w:r w:rsidR="00BC7630" w:rsidRPr="00BC7630">
        <w:rPr>
          <w:rFonts w:cs="Calibri"/>
        </w:rPr>
        <w:t>EMT and associate degrees in Paramedic Technician</w:t>
      </w:r>
      <w:r w:rsidR="00BC7630">
        <w:rPr>
          <w:rFonts w:cs="Calibri"/>
        </w:rPr>
        <w:t xml:space="preserve">, technical colleges are </w:t>
      </w:r>
      <w:r w:rsidR="00BC7630" w:rsidRPr="00BC7630">
        <w:rPr>
          <w:rFonts w:cs="Calibri"/>
        </w:rPr>
        <w:t>positioned to</w:t>
      </w:r>
      <w:r w:rsidR="00F81BB9">
        <w:rPr>
          <w:rFonts w:cs="Calibri"/>
        </w:rPr>
        <w:t xml:space="preserve"> help</w:t>
      </w:r>
      <w:r w:rsidR="00BC7630" w:rsidRPr="00BC7630">
        <w:rPr>
          <w:rFonts w:cs="Calibri"/>
        </w:rPr>
        <w:t xml:space="preserve"> address </w:t>
      </w:r>
      <w:r w:rsidR="00F81BB9">
        <w:rPr>
          <w:rFonts w:cs="Calibri"/>
        </w:rPr>
        <w:t xml:space="preserve">these </w:t>
      </w:r>
      <w:r w:rsidR="00BC7630" w:rsidRPr="00BC7630">
        <w:rPr>
          <w:rFonts w:cs="Calibri"/>
        </w:rPr>
        <w:t xml:space="preserve">workforce shortages in </w:t>
      </w:r>
      <w:r w:rsidR="004B3F9B">
        <w:rPr>
          <w:rFonts w:cs="Calibri"/>
        </w:rPr>
        <w:t>EMS</w:t>
      </w:r>
      <w:r w:rsidR="00BC7630">
        <w:rPr>
          <w:rFonts w:cs="Calibri"/>
        </w:rPr>
        <w:t>. M</w:t>
      </w:r>
      <w:r w:rsidR="00BC7630" w:rsidRPr="00BC7630">
        <w:rPr>
          <w:rFonts w:cs="Calibri"/>
        </w:rPr>
        <w:t>any WTCS colleges must balance several factors in scheduling EMS courses</w:t>
      </w:r>
      <w:r w:rsidR="00BC7630">
        <w:rPr>
          <w:rFonts w:cs="Calibri"/>
        </w:rPr>
        <w:t xml:space="preserve">, for example, rising instructional costs, the availability of instructors and creating the appropriate blend between the flexibility </w:t>
      </w:r>
      <w:r w:rsidR="004B3F9B">
        <w:rPr>
          <w:rFonts w:cs="Calibri"/>
        </w:rPr>
        <w:t xml:space="preserve">of </w:t>
      </w:r>
      <w:r w:rsidR="00BC7630">
        <w:rPr>
          <w:rFonts w:cs="Calibri"/>
        </w:rPr>
        <w:t xml:space="preserve">virtual learning and the </w:t>
      </w:r>
      <w:r w:rsidR="004B3F9B">
        <w:rPr>
          <w:rFonts w:cs="Calibri"/>
        </w:rPr>
        <w:t>need for</w:t>
      </w:r>
      <w:r w:rsidR="00BC7630">
        <w:rPr>
          <w:rFonts w:cs="Calibri"/>
        </w:rPr>
        <w:t xml:space="preserve"> face-to-face skills-based labs. Many WTCS programs require similar</w:t>
      </w:r>
      <w:r w:rsidR="00763B3C">
        <w:rPr>
          <w:rFonts w:cs="Calibri"/>
        </w:rPr>
        <w:t>ly</w:t>
      </w:r>
      <w:r w:rsidR="00BC7630">
        <w:rPr>
          <w:rFonts w:cs="Calibri"/>
        </w:rPr>
        <w:t xml:space="preserve"> thoughtful</w:t>
      </w:r>
      <w:r w:rsidR="00763B3C">
        <w:rPr>
          <w:rFonts w:cs="Calibri"/>
        </w:rPr>
        <w:t xml:space="preserve"> decision-making and resource allocation to best prepare students for these essential industries that are searching for talent.</w:t>
      </w:r>
    </w:p>
    <w:p w14:paraId="414F11B6" w14:textId="7263A67F" w:rsidR="002C4BC6" w:rsidRPr="00D73B65" w:rsidRDefault="008C2247" w:rsidP="002C4BC6">
      <w:r>
        <w:t xml:space="preserve">This unprecedented period of demand for </w:t>
      </w:r>
      <w:r w:rsidR="00A262AA">
        <w:t>WTCS programs, services and graduates</w:t>
      </w:r>
      <w:r w:rsidR="00AC474F">
        <w:t xml:space="preserve"> </w:t>
      </w:r>
      <w:r w:rsidR="00210FC9">
        <w:t>exceeds technical colleges’</w:t>
      </w:r>
      <w:r w:rsidR="00E87D88">
        <w:rPr>
          <w:rFonts w:asciiTheme="minorHAnsi" w:hAnsiTheme="minorHAnsi"/>
          <w:kern w:val="2"/>
          <w:szCs w:val="24"/>
          <w14:ligatures w14:val="standardContextual"/>
        </w:rPr>
        <w:t xml:space="preserve"> current capacity and additional resources are needed to </w:t>
      </w:r>
      <w:r w:rsidR="000104BE">
        <w:rPr>
          <w:rFonts w:asciiTheme="minorHAnsi" w:hAnsiTheme="minorHAnsi"/>
          <w:kern w:val="2"/>
          <w:szCs w:val="24"/>
          <w14:ligatures w14:val="standardContextual"/>
        </w:rPr>
        <w:t>keep pace</w:t>
      </w:r>
      <w:r w:rsidR="003A5E09">
        <w:rPr>
          <w:rFonts w:asciiTheme="minorHAnsi" w:hAnsiTheme="minorHAnsi"/>
          <w:kern w:val="2"/>
          <w:szCs w:val="24"/>
          <w14:ligatures w14:val="standardContextual"/>
        </w:rPr>
        <w:t xml:space="preserve">. </w:t>
      </w:r>
      <w:r w:rsidR="00223546">
        <w:rPr>
          <w:rFonts w:asciiTheme="minorHAnsi" w:hAnsiTheme="minorHAnsi"/>
          <w:kern w:val="2"/>
          <w:szCs w:val="24"/>
          <w14:ligatures w14:val="standardContextual"/>
        </w:rPr>
        <w:t>Flexible funding for</w:t>
      </w:r>
      <w:r w:rsidR="00F73880" w:rsidRPr="00F73880">
        <w:rPr>
          <w:rFonts w:asciiTheme="minorHAnsi" w:hAnsiTheme="minorHAnsi"/>
          <w:kern w:val="2"/>
          <w:szCs w:val="24"/>
          <w14:ligatures w14:val="standardContextual"/>
        </w:rPr>
        <w:t xml:space="preserve"> technical colleges </w:t>
      </w:r>
      <w:r w:rsidR="00223546">
        <w:rPr>
          <w:rFonts w:asciiTheme="minorHAnsi" w:hAnsiTheme="minorHAnsi"/>
          <w:kern w:val="2"/>
          <w:szCs w:val="24"/>
          <w14:ligatures w14:val="standardContextual"/>
        </w:rPr>
        <w:t>can support</w:t>
      </w:r>
      <w:r w:rsidR="004C0DB3">
        <w:rPr>
          <w:rFonts w:asciiTheme="minorHAnsi" w:hAnsiTheme="minorHAnsi"/>
          <w:kern w:val="2"/>
          <w:szCs w:val="24"/>
          <w14:ligatures w14:val="standardContextual"/>
        </w:rPr>
        <w:t xml:space="preserve"> industry-prepared faculty and </w:t>
      </w:r>
      <w:r w:rsidR="002C4BC6">
        <w:rPr>
          <w:rFonts w:asciiTheme="minorHAnsi" w:hAnsiTheme="minorHAnsi"/>
          <w:kern w:val="2"/>
          <w:szCs w:val="24"/>
          <w14:ligatures w14:val="standardContextual"/>
        </w:rPr>
        <w:t xml:space="preserve">the </w:t>
      </w:r>
      <w:r w:rsidR="00F73880" w:rsidRPr="00F73880">
        <w:rPr>
          <w:rFonts w:asciiTheme="minorHAnsi" w:hAnsiTheme="minorHAnsi"/>
          <w:kern w:val="2"/>
          <w:szCs w:val="24"/>
          <w14:ligatures w14:val="standardContextual"/>
        </w:rPr>
        <w:t>continued collaboration between technical colleges and industry partners</w:t>
      </w:r>
      <w:r w:rsidR="002C4BC6">
        <w:rPr>
          <w:rFonts w:asciiTheme="minorHAnsi" w:hAnsiTheme="minorHAnsi"/>
          <w:kern w:val="2"/>
          <w:szCs w:val="24"/>
          <w14:ligatures w14:val="standardContextual"/>
        </w:rPr>
        <w:t xml:space="preserve">, ensuring </w:t>
      </w:r>
      <w:r w:rsidR="00F73880" w:rsidRPr="00F73880">
        <w:rPr>
          <w:rFonts w:asciiTheme="minorHAnsi" w:hAnsiTheme="minorHAnsi"/>
          <w:kern w:val="2"/>
          <w:szCs w:val="24"/>
          <w14:ligatures w14:val="standardContextual"/>
        </w:rPr>
        <w:t xml:space="preserve">the </w:t>
      </w:r>
      <w:r w:rsidR="000104BE">
        <w:rPr>
          <w:rFonts w:asciiTheme="minorHAnsi" w:hAnsiTheme="minorHAnsi"/>
          <w:kern w:val="2"/>
          <w:szCs w:val="24"/>
          <w14:ligatures w14:val="standardContextual"/>
        </w:rPr>
        <w:t xml:space="preserve">alignment </w:t>
      </w:r>
      <w:r w:rsidR="00F73880" w:rsidRPr="00F73880">
        <w:rPr>
          <w:rFonts w:asciiTheme="minorHAnsi" w:hAnsiTheme="minorHAnsi"/>
          <w:kern w:val="2"/>
          <w:szCs w:val="24"/>
          <w14:ligatures w14:val="standardContextual"/>
        </w:rPr>
        <w:t xml:space="preserve">of </w:t>
      </w:r>
      <w:r w:rsidR="000104BE">
        <w:rPr>
          <w:rFonts w:asciiTheme="minorHAnsi" w:hAnsiTheme="minorHAnsi"/>
          <w:kern w:val="2"/>
          <w:szCs w:val="24"/>
          <w14:ligatures w14:val="standardContextual"/>
        </w:rPr>
        <w:t xml:space="preserve">WTCS </w:t>
      </w:r>
      <w:r w:rsidR="00F73880" w:rsidRPr="00F73880">
        <w:rPr>
          <w:rFonts w:asciiTheme="minorHAnsi" w:hAnsiTheme="minorHAnsi"/>
          <w:kern w:val="2"/>
          <w:szCs w:val="24"/>
          <w14:ligatures w14:val="standardContextual"/>
        </w:rPr>
        <w:t xml:space="preserve">curricula and credentials </w:t>
      </w:r>
      <w:r w:rsidR="002075D7">
        <w:rPr>
          <w:rFonts w:asciiTheme="minorHAnsi" w:hAnsiTheme="minorHAnsi"/>
          <w:kern w:val="2"/>
          <w:szCs w:val="24"/>
          <w14:ligatures w14:val="standardContextual"/>
        </w:rPr>
        <w:t xml:space="preserve">to meet the evolving needs of Wisconsin’s employers </w:t>
      </w:r>
      <w:r w:rsidR="002C4BC6" w:rsidRPr="002C4BC6">
        <w:rPr>
          <w:rFonts w:asciiTheme="minorHAnsi" w:hAnsiTheme="minorHAnsi"/>
          <w:kern w:val="2"/>
          <w:szCs w:val="24"/>
          <w14:ligatures w14:val="standardContextual"/>
        </w:rPr>
        <w:t>across multiple sectors simultaneously.</w:t>
      </w:r>
    </w:p>
    <w:p w14:paraId="4FA58689" w14:textId="5EA834E0" w:rsidR="00FC4ED0" w:rsidRDefault="004D288F" w:rsidP="004D288F">
      <w:pPr>
        <w:pStyle w:val="Heading2"/>
      </w:pPr>
      <w:r>
        <w:lastRenderedPageBreak/>
        <w:t>Expanding the Pipeline of Talent</w:t>
      </w:r>
    </w:p>
    <w:p w14:paraId="3C66146A" w14:textId="47A8A2B5" w:rsidR="00F8793F" w:rsidRPr="00BB02CF" w:rsidRDefault="00F81BB9" w:rsidP="00046442">
      <w:pPr>
        <w:rPr>
          <w:i/>
          <w:iCs/>
        </w:rPr>
      </w:pPr>
      <w:r w:rsidRPr="00F81BB9">
        <w:t xml:space="preserve">Enrollment growth in recent years demonstrates that students recognize the value of a WTCS education; 2022-23 enrollments increased 5% over the previous year and nearly 16% compared to a temporary slump during the </w:t>
      </w:r>
      <w:r w:rsidRPr="00BB02CF">
        <w:t xml:space="preserve">COVID-19 pandemic in 2020-21. Despite this recent growth, WTCS colleges recognize that </w:t>
      </w:r>
      <w:r w:rsidR="000B4361" w:rsidRPr="00BB02CF">
        <w:t xml:space="preserve">innovative strategies such as the development of seamless educational pathways and investment in proven recruitment, retention and completion strategies present </w:t>
      </w:r>
      <w:r w:rsidRPr="00BB02CF">
        <w:t xml:space="preserve">opportunities to expand the talent </w:t>
      </w:r>
      <w:r w:rsidR="000B4361" w:rsidRPr="00BB02CF">
        <w:t>pipeline.</w:t>
      </w:r>
    </w:p>
    <w:p w14:paraId="433BB8E4" w14:textId="39FBEDFB" w:rsidR="00002787" w:rsidRPr="00BB02CF" w:rsidRDefault="00F8793F" w:rsidP="00BB02CF">
      <w:pPr>
        <w:pStyle w:val="Heading3"/>
      </w:pPr>
      <w:r w:rsidRPr="00BB02CF">
        <w:t>Educational Pathways</w:t>
      </w:r>
    </w:p>
    <w:p w14:paraId="34738652" w14:textId="43209876" w:rsidR="00873A4B" w:rsidRPr="00B9459E" w:rsidRDefault="008239A4" w:rsidP="00763AEA">
      <w:pPr>
        <w:rPr>
          <w:rFonts w:asciiTheme="minorHAnsi" w:hAnsiTheme="minorHAnsi"/>
          <w:kern w:val="2"/>
          <w14:ligatures w14:val="standardContextual"/>
        </w:rPr>
      </w:pPr>
      <w:r>
        <w:t>P</w:t>
      </w:r>
      <w:r w:rsidR="00873A4B" w:rsidRPr="005326F9">
        <w:t>artnerships across education sectors</w:t>
      </w:r>
      <w:r w:rsidR="00873A4B">
        <w:t xml:space="preserve"> develop effective and efficient pathways for students</w:t>
      </w:r>
      <w:r w:rsidR="00191787">
        <w:t xml:space="preserve">, including the </w:t>
      </w:r>
      <w:r w:rsidR="00873A4B">
        <w:t xml:space="preserve">successful and </w:t>
      </w:r>
      <w:r w:rsidR="00873A4B" w:rsidRPr="00076FA0">
        <w:t>growing dual credit program</w:t>
      </w:r>
      <w:r w:rsidR="005326F9" w:rsidRPr="00076FA0">
        <w:t>s</w:t>
      </w:r>
      <w:r w:rsidR="00191787">
        <w:t xml:space="preserve"> that technical colleges sponsor with K-12 partners</w:t>
      </w:r>
      <w:r w:rsidR="00076FA0" w:rsidRPr="00076FA0">
        <w:t>.</w:t>
      </w:r>
      <w:r w:rsidR="00873A4B" w:rsidRPr="00076FA0">
        <w:t xml:space="preserve"> </w:t>
      </w:r>
      <w:r w:rsidR="008E07E6" w:rsidRPr="00076FA0">
        <w:t xml:space="preserve">Last year, </w:t>
      </w:r>
      <w:r w:rsidR="00090E5E" w:rsidRPr="00076FA0">
        <w:t>nearly</w:t>
      </w:r>
      <w:r w:rsidR="005326F9" w:rsidRPr="00076FA0">
        <w:t xml:space="preserve"> </w:t>
      </w:r>
      <w:r w:rsidR="005326F9" w:rsidRPr="005326F9">
        <w:t>28</w:t>
      </w:r>
      <w:r w:rsidR="00090E5E">
        <w:t>5</w:t>
      </w:r>
      <w:r w:rsidR="005326F9" w:rsidRPr="005326F9">
        <w:t>,</w:t>
      </w:r>
      <w:r w:rsidR="00090E5E">
        <w:t>0</w:t>
      </w:r>
      <w:r w:rsidR="00763AEA">
        <w:t>00</w:t>
      </w:r>
      <w:r w:rsidR="005326F9" w:rsidRPr="005326F9">
        <w:t xml:space="preserve"> technical college credits </w:t>
      </w:r>
      <w:r w:rsidR="00076FA0">
        <w:t xml:space="preserve">were awarded </w:t>
      </w:r>
      <w:r w:rsidR="005326F9">
        <w:t xml:space="preserve">to </w:t>
      </w:r>
      <w:r w:rsidR="005326F9" w:rsidRPr="005326F9">
        <w:t>62,200 Wisconsin high school students</w:t>
      </w:r>
      <w:r w:rsidR="00076FA0">
        <w:t xml:space="preserve">, </w:t>
      </w:r>
      <w:r w:rsidR="005326F9">
        <w:t>saving families</w:t>
      </w:r>
      <w:r w:rsidR="005326F9" w:rsidRPr="005326F9">
        <w:t xml:space="preserve"> $41.6 million.</w:t>
      </w:r>
      <w:r w:rsidR="00C01410">
        <w:t xml:space="preserve"> </w:t>
      </w:r>
      <w:r w:rsidR="00192ECC" w:rsidRPr="00B9459E">
        <w:rPr>
          <w:rFonts w:asciiTheme="minorHAnsi" w:hAnsiTheme="minorHAnsi"/>
          <w:kern w:val="2"/>
          <w14:ligatures w14:val="standardContextual"/>
        </w:rPr>
        <w:t>Wisconsin high school students have multiple</w:t>
      </w:r>
      <w:r w:rsidR="00192ECC">
        <w:rPr>
          <w:rFonts w:asciiTheme="minorHAnsi" w:hAnsiTheme="minorHAnsi"/>
          <w:kern w:val="2"/>
          <w14:ligatures w14:val="standardContextual"/>
        </w:rPr>
        <w:t xml:space="preserve"> </w:t>
      </w:r>
      <w:r w:rsidR="00192ECC" w:rsidRPr="00B9459E">
        <w:rPr>
          <w:rFonts w:asciiTheme="minorHAnsi" w:hAnsiTheme="minorHAnsi"/>
          <w:kern w:val="2"/>
          <w14:ligatures w14:val="standardContextual"/>
        </w:rPr>
        <w:t>options to earn WTCS credits</w:t>
      </w:r>
      <w:r w:rsidR="00C16CDE">
        <w:rPr>
          <w:rFonts w:asciiTheme="minorHAnsi" w:hAnsiTheme="minorHAnsi"/>
          <w:kern w:val="2"/>
          <w14:ligatures w14:val="standardContextual"/>
        </w:rPr>
        <w:t xml:space="preserve"> </w:t>
      </w:r>
      <w:r w:rsidR="00192ECC">
        <w:rPr>
          <w:rFonts w:asciiTheme="minorHAnsi" w:hAnsiTheme="minorHAnsi"/>
          <w:kern w:val="2"/>
          <w14:ligatures w14:val="standardContextual"/>
        </w:rPr>
        <w:t>and there are no costs to the students or their families for course tuition and fees.</w:t>
      </w:r>
      <w:r w:rsidR="00C02EFF">
        <w:rPr>
          <w:rFonts w:asciiTheme="minorHAnsi" w:hAnsiTheme="minorHAnsi"/>
          <w:kern w:val="2"/>
          <w14:ligatures w14:val="standardContextual"/>
        </w:rPr>
        <w:t xml:space="preserve"> WTCS colleges forgo traditional tuition and fee revenue to offer dual enrollment programming, allowing s</w:t>
      </w:r>
      <w:r w:rsidR="00F90BF7">
        <w:rPr>
          <w:rFonts w:asciiTheme="minorHAnsi" w:hAnsiTheme="minorHAnsi"/>
          <w:kern w:val="2"/>
          <w14:ligatures w14:val="standardContextual"/>
        </w:rPr>
        <w:t xml:space="preserve">tudents </w:t>
      </w:r>
      <w:r w:rsidR="00C02EFF">
        <w:rPr>
          <w:rFonts w:asciiTheme="minorHAnsi" w:hAnsiTheme="minorHAnsi"/>
          <w:kern w:val="2"/>
          <w14:ligatures w14:val="standardContextual"/>
        </w:rPr>
        <w:t xml:space="preserve">to </w:t>
      </w:r>
      <w:r w:rsidR="00F90BF7">
        <w:rPr>
          <w:rFonts w:asciiTheme="minorHAnsi" w:hAnsiTheme="minorHAnsi"/>
          <w:kern w:val="2"/>
          <w14:ligatures w14:val="standardContextual"/>
        </w:rPr>
        <w:t>benefit from cost savings, early entry into career pathways and strong postsecondary outcomes. Dual credit students</w:t>
      </w:r>
      <w:r w:rsidR="008B7522">
        <w:rPr>
          <w:rFonts w:asciiTheme="minorHAnsi" w:hAnsiTheme="minorHAnsi"/>
          <w:kern w:val="2"/>
          <w14:ligatures w14:val="standardContextual"/>
        </w:rPr>
        <w:t xml:space="preserve"> are more likely to enroll into a WTCS postsecondary program following high school graduation and </w:t>
      </w:r>
      <w:r w:rsidR="00F90BF7">
        <w:rPr>
          <w:rFonts w:asciiTheme="minorHAnsi" w:hAnsiTheme="minorHAnsi"/>
          <w:kern w:val="2"/>
          <w14:ligatures w14:val="standardContextual"/>
        </w:rPr>
        <w:t xml:space="preserve">have higher grade point averages in their first year, higher program retention rates and higher program completion rates </w:t>
      </w:r>
      <w:r>
        <w:rPr>
          <w:rFonts w:asciiTheme="minorHAnsi" w:hAnsiTheme="minorHAnsi"/>
          <w:kern w:val="2"/>
          <w14:ligatures w14:val="standardContextual"/>
        </w:rPr>
        <w:t xml:space="preserve">compared to </w:t>
      </w:r>
      <w:r w:rsidR="00F90BF7">
        <w:rPr>
          <w:rFonts w:asciiTheme="minorHAnsi" w:hAnsiTheme="minorHAnsi"/>
          <w:kern w:val="2"/>
          <w14:ligatures w14:val="standardContextual"/>
        </w:rPr>
        <w:t xml:space="preserve">students that did not enroll in dual credit programs in high school. </w:t>
      </w:r>
      <w:r w:rsidR="00873A4B">
        <w:t>WTCS</w:t>
      </w:r>
      <w:r w:rsidR="00763AEA">
        <w:t xml:space="preserve"> colleges</w:t>
      </w:r>
      <w:r w:rsidR="00873A4B">
        <w:t xml:space="preserve"> are committed to </w:t>
      </w:r>
      <w:r w:rsidR="00C80E20">
        <w:t xml:space="preserve">impactful </w:t>
      </w:r>
      <w:r w:rsidR="00873A4B">
        <w:t xml:space="preserve">dual </w:t>
      </w:r>
      <w:r w:rsidR="00C80E20">
        <w:t>credit programs</w:t>
      </w:r>
      <w:r w:rsidR="00873A4B">
        <w:t xml:space="preserve"> and </w:t>
      </w:r>
      <w:r>
        <w:t>provide</w:t>
      </w:r>
      <w:r w:rsidR="00763AEA">
        <w:t xml:space="preserve"> resources to</w:t>
      </w:r>
      <w:r w:rsidR="00873A4B">
        <w:t xml:space="preserve"> </w:t>
      </w:r>
      <w:r w:rsidR="00C80E20">
        <w:t>support</w:t>
      </w:r>
      <w:r w:rsidR="008B7522">
        <w:t xml:space="preserve"> </w:t>
      </w:r>
      <w:r w:rsidR="00C80E20">
        <w:t>this</w:t>
      </w:r>
      <w:r w:rsidR="008B7522">
        <w:t xml:space="preserve"> </w:t>
      </w:r>
      <w:r w:rsidR="00C80E20">
        <w:t>educational pathway</w:t>
      </w:r>
      <w:r w:rsidR="001D40F5">
        <w:t xml:space="preserve"> that is </w:t>
      </w:r>
      <w:r w:rsidR="001F7D70">
        <w:t>driven by</w:t>
      </w:r>
      <w:r w:rsidR="001D40F5">
        <w:t xml:space="preserve"> students, not tuition revenue</w:t>
      </w:r>
      <w:r w:rsidR="00192ECC">
        <w:t xml:space="preserve">. </w:t>
      </w:r>
      <w:r w:rsidR="00192ECC" w:rsidRPr="00FA5F26">
        <w:t>For example,</w:t>
      </w:r>
      <w:r w:rsidR="00873A4B" w:rsidRPr="00FA5F26">
        <w:t xml:space="preserve"> colleges</w:t>
      </w:r>
      <w:r w:rsidR="00FA5F26" w:rsidRPr="00FA5F26">
        <w:t xml:space="preserve"> dedicate staff to serve as liaisons and coaches</w:t>
      </w:r>
      <w:r w:rsidR="00873A4B" w:rsidRPr="00FA5F26">
        <w:t>,</w:t>
      </w:r>
      <w:r w:rsidR="00090E5E">
        <w:t xml:space="preserve"> creating</w:t>
      </w:r>
      <w:r w:rsidR="00FA5F26" w:rsidRPr="00FA5F26">
        <w:t xml:space="preserve"> intentional connections between high schools and WTCS colleges</w:t>
      </w:r>
      <w:r w:rsidR="00090E5E">
        <w:t xml:space="preserve"> that</w:t>
      </w:r>
      <w:r w:rsidR="00FA5F26" w:rsidRPr="00FA5F26">
        <w:t xml:space="preserve"> foster relationships</w:t>
      </w:r>
      <w:r w:rsidR="00090E5E">
        <w:t xml:space="preserve"> and</w:t>
      </w:r>
      <w:r w:rsidR="00FA5F26" w:rsidRPr="00FA5F26">
        <w:t xml:space="preserve"> </w:t>
      </w:r>
      <w:r w:rsidR="00090E5E">
        <w:t xml:space="preserve">help </w:t>
      </w:r>
      <w:r w:rsidR="00FA5F26" w:rsidRPr="00FA5F26">
        <w:t>students maximize their dual credit opportunities.</w:t>
      </w:r>
      <w:r w:rsidR="00192ECC" w:rsidRPr="00FA5F26">
        <w:t xml:space="preserve"> </w:t>
      </w:r>
      <w:r w:rsidR="008E07E6" w:rsidRPr="00076FA0">
        <w:t>The interest and demand for these programs have increased dramatically</w:t>
      </w:r>
      <w:r w:rsidR="00191787">
        <w:t xml:space="preserve">: </w:t>
      </w:r>
      <w:r w:rsidR="0066558E">
        <w:t xml:space="preserve">student </w:t>
      </w:r>
      <w:r w:rsidR="00076FA0" w:rsidRPr="00076FA0">
        <w:t xml:space="preserve">participation in dual credit programs has grown by </w:t>
      </w:r>
      <w:r w:rsidR="0066558E">
        <w:t>126</w:t>
      </w:r>
      <w:r w:rsidR="00175F57">
        <w:t xml:space="preserve">% </w:t>
      </w:r>
      <w:r w:rsidR="00076FA0" w:rsidRPr="00076FA0">
        <w:t xml:space="preserve">over the last </w:t>
      </w:r>
      <w:r w:rsidR="0066558E">
        <w:t>ten</w:t>
      </w:r>
      <w:r w:rsidR="00076FA0" w:rsidRPr="00076FA0">
        <w:t xml:space="preserve"> years</w:t>
      </w:r>
      <w:r w:rsidR="00076FA0">
        <w:t>.</w:t>
      </w:r>
      <w:r w:rsidR="00076FA0" w:rsidRPr="00076FA0">
        <w:t xml:space="preserve"> </w:t>
      </w:r>
      <w:r w:rsidR="0066558E">
        <w:t xml:space="preserve">Additionally, </w:t>
      </w:r>
      <w:r w:rsidR="00CE60B7">
        <w:t xml:space="preserve">enrollment in dual </w:t>
      </w:r>
      <w:r w:rsidR="007B22BC">
        <w:t>credit</w:t>
      </w:r>
      <w:r w:rsidR="00CE60B7">
        <w:t xml:space="preserve"> courses have more than doubled in the same period and the number of dual credit courses that students participate in have increased significantly in recent years, causing dual credit not only to be more popular among students, but also increasingly complex for WTCS colleges to offer. </w:t>
      </w:r>
      <w:r w:rsidR="00076FA0">
        <w:t xml:space="preserve">This drastic growth in dual credit options increases the amount of time and resources </w:t>
      </w:r>
      <w:r w:rsidR="00076FA0" w:rsidRPr="00076FA0">
        <w:t xml:space="preserve">colleges must allocate to </w:t>
      </w:r>
      <w:r w:rsidR="00076FA0">
        <w:t>operate these programs and there is limited revenue to support this work.</w:t>
      </w:r>
    </w:p>
    <w:p w14:paraId="4EB164AB" w14:textId="4AB8A75F" w:rsidR="00741051" w:rsidRDefault="00741051" w:rsidP="00763AEA">
      <w:r>
        <w:t>WTCS</w:t>
      </w:r>
      <w:r w:rsidR="008239A4">
        <w:t xml:space="preserve"> colleges</w:t>
      </w:r>
      <w:r w:rsidR="00837398">
        <w:t xml:space="preserve"> also</w:t>
      </w:r>
      <w:r>
        <w:t xml:space="preserve"> engage with higher education partners to create pathways at the postsecondary level. </w:t>
      </w:r>
      <w:r w:rsidR="008E07E6">
        <w:t>P</w:t>
      </w:r>
      <w:r>
        <w:t>artnerships</w:t>
      </w:r>
      <w:r w:rsidR="008239A4">
        <w:t xml:space="preserve"> and</w:t>
      </w:r>
      <w:r>
        <w:t xml:space="preserve"> </w:t>
      </w:r>
      <w:r w:rsidR="008239A4">
        <w:t xml:space="preserve">articulation agreements </w:t>
      </w:r>
      <w:r>
        <w:t>with four-year colleges and universities</w:t>
      </w:r>
      <w:r w:rsidR="008239A4">
        <w:t xml:space="preserve"> </w:t>
      </w:r>
      <w:r w:rsidR="00873A4B">
        <w:t>represent opportunit</w:t>
      </w:r>
      <w:r>
        <w:t>ies</w:t>
      </w:r>
      <w:r w:rsidR="00873A4B">
        <w:t xml:space="preserve"> to build transfer pathways that </w:t>
      </w:r>
      <w:r>
        <w:t xml:space="preserve">benefit students across educational sectors, </w:t>
      </w:r>
      <w:r w:rsidR="00873A4B">
        <w:t>employers</w:t>
      </w:r>
      <w:r>
        <w:t xml:space="preserve"> and communities</w:t>
      </w:r>
      <w:r w:rsidR="00873A4B">
        <w:t>.</w:t>
      </w:r>
      <w:r w:rsidR="00B867A9">
        <w:t xml:space="preserve"> The </w:t>
      </w:r>
      <w:r w:rsidR="00DD009B">
        <w:t>changing economy and s</w:t>
      </w:r>
      <w:r w:rsidR="00414A61">
        <w:t xml:space="preserve">hifting workforce </w:t>
      </w:r>
      <w:bookmarkStart w:id="1" w:name="_Int_4fPOWahL"/>
      <w:r w:rsidR="00414A61">
        <w:t>demands</w:t>
      </w:r>
      <w:bookmarkEnd w:id="1"/>
      <w:r w:rsidR="00414A61">
        <w:t xml:space="preserve"> </w:t>
      </w:r>
      <w:r w:rsidR="00DD009B">
        <w:t xml:space="preserve">make it essential that credentials be portable and </w:t>
      </w:r>
      <w:r w:rsidR="00B867A9">
        <w:t>buildable</w:t>
      </w:r>
      <w:r w:rsidR="00DD009B">
        <w:t xml:space="preserve"> throughout an individual’s career and why it is important that </w:t>
      </w:r>
      <w:r w:rsidR="00873A4B">
        <w:t xml:space="preserve">credit transfer in Wisconsin </w:t>
      </w:r>
      <w:r w:rsidR="00B867A9">
        <w:t>remains</w:t>
      </w:r>
      <w:r w:rsidR="00873A4B">
        <w:t xml:space="preserve"> a swirl among sectors, not a one-way pipeline</w:t>
      </w:r>
      <w:r w:rsidR="00DD009B">
        <w:t>. M</w:t>
      </w:r>
      <w:r w:rsidR="00873A4B">
        <w:t xml:space="preserve">ore than 12,700 students transfer to a </w:t>
      </w:r>
      <w:r w:rsidR="00B867A9">
        <w:t>W</w:t>
      </w:r>
      <w:r w:rsidR="00873A4B">
        <w:t>TCS college annually and almost 20</w:t>
      </w:r>
      <w:r w:rsidR="00175F57">
        <w:t xml:space="preserve">% </w:t>
      </w:r>
      <w:r w:rsidR="00873A4B">
        <w:t>of transferring students have a bachelor’s degree or higher.</w:t>
      </w:r>
      <w:r w:rsidR="00DE5397">
        <w:t xml:space="preserve"> Whether students are transferring from WTCS or to WTCS, clear academic paths and collaboration among higher education sectors save students valuable time and resources by making transfer options seamless and efficient for students. </w:t>
      </w:r>
      <w:r>
        <w:t xml:space="preserve">The number of articulated pathways is </w:t>
      </w:r>
      <w:r w:rsidR="00837398">
        <w:t xml:space="preserve">growing </w:t>
      </w:r>
      <w:r w:rsidR="00837398">
        <w:lastRenderedPageBreak/>
        <w:t>considerably</w:t>
      </w:r>
      <w:r w:rsidR="00E60109">
        <w:t xml:space="preserve"> and this growth in transfer opportunities will contribute to </w:t>
      </w:r>
      <w:r w:rsidR="007E4420">
        <w:t>growth in credit transfer in the future. Continued c</w:t>
      </w:r>
      <w:r w:rsidR="00837398">
        <w:t>ollaboration among technical colleges and four-year institutional partners is essential to ensur</w:t>
      </w:r>
      <w:r w:rsidR="00FC75F0">
        <w:t>e</w:t>
      </w:r>
      <w:r w:rsidR="00837398">
        <w:t xml:space="preserve"> </w:t>
      </w:r>
      <w:r>
        <w:t xml:space="preserve">advancements </w:t>
      </w:r>
      <w:r w:rsidR="00837398">
        <w:t xml:space="preserve">in articulation are </w:t>
      </w:r>
      <w:r>
        <w:t>thoughtful</w:t>
      </w:r>
      <w:r w:rsidR="00837398">
        <w:t xml:space="preserve"> and </w:t>
      </w:r>
      <w:r w:rsidR="00E73703">
        <w:t xml:space="preserve">effective. </w:t>
      </w:r>
      <w:r w:rsidR="000F44B0">
        <w:t>T</w:t>
      </w:r>
      <w:r w:rsidR="00E73703">
        <w:t xml:space="preserve">he most </w:t>
      </w:r>
      <w:r>
        <w:t xml:space="preserve">successful agreements are </w:t>
      </w:r>
      <w:r w:rsidR="00E73703">
        <w:t xml:space="preserve">developed </w:t>
      </w:r>
      <w:r>
        <w:t>program-to-program and institution</w:t>
      </w:r>
      <w:r w:rsidR="00E73703">
        <w:t>-</w:t>
      </w:r>
      <w:r>
        <w:t>by</w:t>
      </w:r>
      <w:r w:rsidR="00E73703">
        <w:t>-</w:t>
      </w:r>
      <w:r>
        <w:t xml:space="preserve">institution </w:t>
      </w:r>
      <w:r w:rsidR="00E73703">
        <w:t>to account for nuances and find opportunities to best serve students</w:t>
      </w:r>
      <w:r>
        <w:t>.</w:t>
      </w:r>
      <w:r w:rsidR="000F44B0">
        <w:t xml:space="preserve"> </w:t>
      </w:r>
      <w:r w:rsidR="00DD009B">
        <w:t>Because WTCS colleges must spend more time and resources identifying, building</w:t>
      </w:r>
      <w:r w:rsidR="00891E84">
        <w:t xml:space="preserve"> </w:t>
      </w:r>
      <w:r w:rsidR="00B867A9">
        <w:t xml:space="preserve">and </w:t>
      </w:r>
      <w:r w:rsidR="00891E84">
        <w:t>formalizing</w:t>
      </w:r>
      <w:r w:rsidR="00DD009B">
        <w:t xml:space="preserve"> </w:t>
      </w:r>
      <w:r w:rsidR="00891E84">
        <w:t>partnerships</w:t>
      </w:r>
      <w:r w:rsidR="00DD009B">
        <w:t xml:space="preserve"> and engaging </w:t>
      </w:r>
      <w:r w:rsidR="001F7D70">
        <w:t>in</w:t>
      </w:r>
      <w:r w:rsidR="00DD009B">
        <w:t xml:space="preserve"> ongoing collaboration with </w:t>
      </w:r>
      <w:r w:rsidR="00891E84">
        <w:t>partners</w:t>
      </w:r>
      <w:r w:rsidR="00DD009B">
        <w:t>, the workload in this area will continue to grow.</w:t>
      </w:r>
    </w:p>
    <w:p w14:paraId="2C39D95F" w14:textId="70DCB92B" w:rsidR="0089024D" w:rsidRPr="0089024D" w:rsidRDefault="00873A4B" w:rsidP="0089024D">
      <w:r>
        <w:t xml:space="preserve">WTCS colleges </w:t>
      </w:r>
      <w:r w:rsidR="00F15388">
        <w:t>provide</w:t>
      </w:r>
      <w:r>
        <w:t xml:space="preserve"> education throughout an individual’s lifetime </w:t>
      </w:r>
      <w:r w:rsidR="000F44B0">
        <w:t xml:space="preserve">and </w:t>
      </w:r>
      <w:r>
        <w:t xml:space="preserve">at multiple points along the education and career </w:t>
      </w:r>
      <w:r w:rsidR="00706D70">
        <w:t>journey and</w:t>
      </w:r>
      <w:r w:rsidR="00FC75F0">
        <w:t xml:space="preserve"> </w:t>
      </w:r>
      <w:r w:rsidR="00E73703">
        <w:t>collaborate closely with educational partners</w:t>
      </w:r>
      <w:r w:rsidR="000A246B">
        <w:t xml:space="preserve"> to ensure pathways are</w:t>
      </w:r>
      <w:r w:rsidR="009C5470">
        <w:t xml:space="preserve"> evolving with </w:t>
      </w:r>
      <w:r w:rsidR="00E73703">
        <w:t>the changing education landscape and the state’s economic needs</w:t>
      </w:r>
      <w:r w:rsidR="001F7D70">
        <w:t>;</w:t>
      </w:r>
      <w:r w:rsidR="003F7BA4">
        <w:t xml:space="preserve"> however</w:t>
      </w:r>
      <w:r w:rsidR="001F7D70">
        <w:t>,</w:t>
      </w:r>
      <w:r w:rsidR="003F7BA4">
        <w:t xml:space="preserve"> there is not a dedicated revenue stream to support this work</w:t>
      </w:r>
      <w:r w:rsidR="00E73703">
        <w:t xml:space="preserve">. With additional </w:t>
      </w:r>
      <w:r w:rsidR="00FC75F0">
        <w:t xml:space="preserve">flexible funding for </w:t>
      </w:r>
      <w:r w:rsidR="00E73703">
        <w:t>technical colleges, ongoing r</w:t>
      </w:r>
      <w:r w:rsidR="009C5470">
        <w:t xml:space="preserve">esources </w:t>
      </w:r>
      <w:r w:rsidR="00E73703">
        <w:t xml:space="preserve">can be </w:t>
      </w:r>
      <w:r w:rsidR="009C5470">
        <w:t xml:space="preserve">dedicated to </w:t>
      </w:r>
      <w:r w:rsidR="00E73703">
        <w:t>this essential</w:t>
      </w:r>
      <w:r w:rsidR="009C5470">
        <w:t xml:space="preserve"> collaborative work</w:t>
      </w:r>
      <w:r w:rsidR="00E73703">
        <w:t xml:space="preserve">, </w:t>
      </w:r>
      <w:r w:rsidR="0089024D">
        <w:t>including support of dual credit options that have proven to provide significant benefits to students</w:t>
      </w:r>
      <w:r w:rsidR="00FC75F0">
        <w:t xml:space="preserve"> and</w:t>
      </w:r>
      <w:r w:rsidR="0089024D">
        <w:t xml:space="preserve"> the continued development of postsecondary pathways.</w:t>
      </w:r>
    </w:p>
    <w:p w14:paraId="1AD4334F" w14:textId="10E581DD" w:rsidR="00F8793F" w:rsidRDefault="00891E84" w:rsidP="00F8793F">
      <w:pPr>
        <w:pStyle w:val="Heading3"/>
      </w:pPr>
      <w:r>
        <w:t>Focused R</w:t>
      </w:r>
      <w:r w:rsidR="008E07E6">
        <w:t>ecruitment, Retention and Completion Strategies</w:t>
      </w:r>
    </w:p>
    <w:p w14:paraId="19A2F043" w14:textId="1CDB18A6" w:rsidR="00F16CF9" w:rsidRDefault="00BC16A6" w:rsidP="00046442">
      <w:r>
        <w:t xml:space="preserve">Due to Wisconsin’s changing demographics and workforce shortages, employers need a wide pool from which to generate a skilled talent pipeline. </w:t>
      </w:r>
      <w:r w:rsidR="00F15388">
        <w:t xml:space="preserve">As open access institutions with broad education portfolios, </w:t>
      </w:r>
      <w:r>
        <w:t>WTCS colleges are</w:t>
      </w:r>
      <w:r w:rsidR="006B33E8">
        <w:t xml:space="preserve"> in the best position </w:t>
      </w:r>
      <w:r>
        <w:t>to generate this talent pool given they</w:t>
      </w:r>
      <w:r w:rsidR="00F15388">
        <w:t xml:space="preserve"> are accessible to students of all backgrounds, levels of preparedness, and </w:t>
      </w:r>
      <w:r w:rsidR="00BF0BB7">
        <w:t>personal and professional responsibilities</w:t>
      </w:r>
      <w:r w:rsidR="005601A8">
        <w:t>.</w:t>
      </w:r>
      <w:r w:rsidR="0052293A">
        <w:t xml:space="preserve"> </w:t>
      </w:r>
      <w:r w:rsidR="00124842">
        <w:t xml:space="preserve">Effectively serving these groups not only improves student experience and success, </w:t>
      </w:r>
      <w:r w:rsidR="00EA6285">
        <w:t>it</w:t>
      </w:r>
      <w:r w:rsidR="00124842">
        <w:t xml:space="preserve"> can also help a student complete</w:t>
      </w:r>
      <w:r w:rsidR="00B240E7">
        <w:t xml:space="preserve"> their credential and </w:t>
      </w:r>
      <w:r w:rsidR="00124842">
        <w:t>move into the workforce</w:t>
      </w:r>
      <w:r w:rsidR="00B240E7">
        <w:t xml:space="preserve"> sooner</w:t>
      </w:r>
      <w:r w:rsidR="00860DFD">
        <w:t xml:space="preserve">. </w:t>
      </w:r>
      <w:r w:rsidR="008A2DE9">
        <w:t>WTCS colleges are using i</w:t>
      </w:r>
      <w:r w:rsidR="00F16CF9">
        <w:t>nnovative strategies to engage</w:t>
      </w:r>
      <w:r w:rsidR="00FF2529">
        <w:t xml:space="preserve"> all</w:t>
      </w:r>
      <w:r w:rsidR="00F16CF9">
        <w:t xml:space="preserve"> </w:t>
      </w:r>
      <w:r w:rsidR="00FF2529">
        <w:t xml:space="preserve">students with targeted </w:t>
      </w:r>
      <w:r w:rsidR="00132432">
        <w:t>tactics</w:t>
      </w:r>
      <w:r w:rsidR="00F16CF9">
        <w:t>.</w:t>
      </w:r>
    </w:p>
    <w:p w14:paraId="45E12CBA" w14:textId="1B0383FF" w:rsidR="00A956B6" w:rsidRDefault="006D6DEB" w:rsidP="00046442">
      <w:r>
        <w:t>While WTCS colleges have consistently achieved graduation rates that are higher than the national graduat</w:t>
      </w:r>
      <w:r w:rsidR="006A059B">
        <w:t>ion</w:t>
      </w:r>
      <w:r>
        <w:t xml:space="preserve"> rate for two-year postsecondary students, WTCS colleges are focused on areas of </w:t>
      </w:r>
      <w:r w:rsidR="00B21947">
        <w:t xml:space="preserve">growth </w:t>
      </w:r>
      <w:r>
        <w:t xml:space="preserve">to reach </w:t>
      </w:r>
      <w:r w:rsidR="00D75B46">
        <w:t xml:space="preserve">more </w:t>
      </w:r>
      <w:r>
        <w:t>student populations</w:t>
      </w:r>
      <w:r w:rsidR="00B21947">
        <w:t>, improve student outcomes and</w:t>
      </w:r>
      <w:r>
        <w:t xml:space="preserve"> successfully mov</w:t>
      </w:r>
      <w:r w:rsidR="00B21947">
        <w:t>e all students</w:t>
      </w:r>
      <w:r>
        <w:t xml:space="preserve"> through the talent pipeline. For example,</w:t>
      </w:r>
      <w:r w:rsidR="00B21947">
        <w:t xml:space="preserve"> graduation rates among all new program students have increased, including a notable increase among new program </w:t>
      </w:r>
      <w:r w:rsidR="006B33E8">
        <w:t>students with disabilities</w:t>
      </w:r>
      <w:r w:rsidR="00B21947">
        <w:t>. Because students with disabilities</w:t>
      </w:r>
      <w:r w:rsidR="006B33E8">
        <w:t xml:space="preserve"> represent </w:t>
      </w:r>
      <w:r w:rsidR="00994F0A">
        <w:t>approximately 7%</w:t>
      </w:r>
      <w:r w:rsidR="00175F57">
        <w:t xml:space="preserve"> </w:t>
      </w:r>
      <w:r w:rsidR="006B33E8">
        <w:t>of WTCS</w:t>
      </w:r>
      <w:r w:rsidR="00994F0A">
        <w:t xml:space="preserve"> postsecondary</w:t>
      </w:r>
      <w:r w:rsidR="006B33E8">
        <w:t xml:space="preserve"> students</w:t>
      </w:r>
      <w:r w:rsidR="00B21947">
        <w:t xml:space="preserve">, </w:t>
      </w:r>
      <w:r w:rsidR="00A44D5A">
        <w:t>t</w:t>
      </w:r>
      <w:r w:rsidR="00860DFD">
        <w:t>he a</w:t>
      </w:r>
      <w:r w:rsidR="006B33E8" w:rsidRPr="006B33E8">
        <w:t>bility to effectively serve these students and improve graduation rates is essential to the talent pipeline</w:t>
      </w:r>
      <w:r w:rsidR="006B33E8">
        <w:t>.</w:t>
      </w:r>
      <w:r w:rsidR="007D2F0B" w:rsidRPr="003A176D">
        <w:t xml:space="preserve"> </w:t>
      </w:r>
      <w:r w:rsidR="00715C29">
        <w:t>M</w:t>
      </w:r>
      <w:r w:rsidR="007D2F0B" w:rsidRPr="003A176D">
        <w:t>any colleges prioritize reaching</w:t>
      </w:r>
      <w:r w:rsidR="00715C29">
        <w:t xml:space="preserve"> these</w:t>
      </w:r>
      <w:r w:rsidR="007D2F0B" w:rsidRPr="003A176D">
        <w:t xml:space="preserve"> students early </w:t>
      </w:r>
      <w:r w:rsidR="003A176D" w:rsidRPr="003A176D">
        <w:t xml:space="preserve">in their college transition, sometimes before students enroll at the college, to provide information on </w:t>
      </w:r>
      <w:r w:rsidR="007D2F0B" w:rsidRPr="003A176D">
        <w:t xml:space="preserve">disability services and </w:t>
      </w:r>
      <w:r w:rsidR="003A176D" w:rsidRPr="003A176D">
        <w:t xml:space="preserve">support. </w:t>
      </w:r>
      <w:r w:rsidR="00715C29">
        <w:t>As examples, t</w:t>
      </w:r>
      <w:r w:rsidR="003A176D" w:rsidRPr="003A176D">
        <w:t xml:space="preserve">hese strategies can include events and courses focused on college transition and career exploration, dedicated transition staff to work specifically with students with disabilities, and partnerships among student specialists and success coaches to spread awareness of disability services and referrals. </w:t>
      </w:r>
      <w:r w:rsidR="003A176D">
        <w:t>T</w:t>
      </w:r>
      <w:r w:rsidR="006B33E8">
        <w:t>argeted strategies to serve these students</w:t>
      </w:r>
      <w:r w:rsidR="003A176D">
        <w:t xml:space="preserve"> </w:t>
      </w:r>
      <w:r w:rsidR="00101A55">
        <w:t>have</w:t>
      </w:r>
      <w:r w:rsidR="003A176D">
        <w:t xml:space="preserve"> contributed to </w:t>
      </w:r>
      <w:r w:rsidR="00715C29">
        <w:t>the</w:t>
      </w:r>
      <w:r w:rsidR="003A176D">
        <w:t xml:space="preserve"> improvement in </w:t>
      </w:r>
      <w:r w:rsidR="00860DFD" w:rsidRPr="00A86F89">
        <w:t>the three-year graduation rate</w:t>
      </w:r>
      <w:r w:rsidR="00101A55">
        <w:t xml:space="preserve"> among WTCS colleges </w:t>
      </w:r>
      <w:r w:rsidR="00860DFD" w:rsidRPr="00A86F89">
        <w:t>for new program students with disabilitie</w:t>
      </w:r>
      <w:r w:rsidR="00A86F89">
        <w:t>s.</w:t>
      </w:r>
    </w:p>
    <w:p w14:paraId="2E97EA69" w14:textId="0E7E3336" w:rsidR="00FC75F0" w:rsidRDefault="00B66629" w:rsidP="00360475">
      <w:r>
        <w:t>As</w:t>
      </w:r>
      <w:r w:rsidR="00F16CF9">
        <w:t xml:space="preserve"> providers of adult education</w:t>
      </w:r>
      <w:r>
        <w:t xml:space="preserve">, WTCS colleges serve </w:t>
      </w:r>
      <w:r w:rsidR="00F16CF9">
        <w:t>students building academic skills, working to earn a high school credential, working to improve their employment situation and</w:t>
      </w:r>
      <w:r w:rsidR="00FC75F0">
        <w:t xml:space="preserve"> students</w:t>
      </w:r>
      <w:r w:rsidR="00F16CF9">
        <w:t xml:space="preserve"> </w:t>
      </w:r>
      <w:r w:rsidR="00F16CF9">
        <w:lastRenderedPageBreak/>
        <w:t xml:space="preserve">who are learning English. </w:t>
      </w:r>
      <w:r w:rsidR="008C595E">
        <w:t xml:space="preserve">There has been a significant increase in the number of students seeking English </w:t>
      </w:r>
      <w:r w:rsidR="00364A82">
        <w:t xml:space="preserve">Language Acquisition </w:t>
      </w:r>
      <w:r w:rsidR="008C595E">
        <w:t xml:space="preserve">(ELA) services and an increase in the proportion of English Language Learning </w:t>
      </w:r>
      <w:r>
        <w:t xml:space="preserve">(ELL) </w:t>
      </w:r>
      <w:r w:rsidR="008C595E">
        <w:t>students who have attained a college degree. Supporting these internationally trained professionals with ELL services can remove language barriers for these skilled professionals and</w:t>
      </w:r>
      <w:r w:rsidR="008E6A26">
        <w:t xml:space="preserve"> presents another example </w:t>
      </w:r>
      <w:r w:rsidR="00B941C8">
        <w:t>of an opportunity</w:t>
      </w:r>
      <w:r w:rsidR="008E6A26">
        <w:t xml:space="preserve"> to</w:t>
      </w:r>
      <w:r w:rsidR="008C595E">
        <w:t xml:space="preserve"> expand the talent pipeline for Wisconsin’s workforce.</w:t>
      </w:r>
    </w:p>
    <w:p w14:paraId="38E6BFD3" w14:textId="394F7632" w:rsidR="00EB73E3" w:rsidRDefault="003232D7" w:rsidP="00360475">
      <w:r>
        <w:t xml:space="preserve">In addition to providing adult education, </w:t>
      </w:r>
      <w:r w:rsidR="00F16CF9">
        <w:t xml:space="preserve">WTCS colleges connect </w:t>
      </w:r>
      <w:r>
        <w:t>adult learners</w:t>
      </w:r>
      <w:r w:rsidR="00F16CF9">
        <w:t xml:space="preserve"> to</w:t>
      </w:r>
      <w:r w:rsidR="00F16CF9" w:rsidRPr="00F16CF9">
        <w:t xml:space="preserve"> career pathways </w:t>
      </w:r>
      <w:r w:rsidR="00F16CF9">
        <w:t xml:space="preserve">and postsecondary </w:t>
      </w:r>
      <w:r w:rsidR="00F16CF9" w:rsidRPr="00F16CF9">
        <w:t>programs</w:t>
      </w:r>
      <w:r w:rsidR="00360475">
        <w:t xml:space="preserve"> </w:t>
      </w:r>
      <w:r>
        <w:t xml:space="preserve">to continue their education and skill building. </w:t>
      </w:r>
      <w:r w:rsidR="00F16CF9" w:rsidRPr="00F16CF9">
        <w:t>For example, the Integrated Education and Training (IET) approach provides adult education and literacy activities concurrently and contextually with workforce preparation activities and training</w:t>
      </w:r>
      <w:r w:rsidR="00B66629">
        <w:t>. S</w:t>
      </w:r>
      <w:r w:rsidR="00F16CF9" w:rsidRPr="00F16CF9">
        <w:t>everal WTCS colleges are focused on transitioning their adult education and ELL students to postsecondary opportunities with significant results</w:t>
      </w:r>
      <w:r w:rsidR="00B66629">
        <w:t>; r</w:t>
      </w:r>
      <w:r w:rsidR="005C48CC">
        <w:t xml:space="preserve">esearch shows IET participation improves college credit completion, persistence and </w:t>
      </w:r>
      <w:r w:rsidR="00FC75F0">
        <w:t xml:space="preserve">the attainment of </w:t>
      </w:r>
      <w:r w:rsidR="005C48CC">
        <w:t>a WTCS credential.</w:t>
      </w:r>
      <w:r w:rsidR="00A956B6" w:rsidRPr="00A956B6">
        <w:t xml:space="preserve"> </w:t>
      </w:r>
      <w:r>
        <w:t xml:space="preserve">Because a growing proportion of adult education learners are employed full-time or part-time, </w:t>
      </w:r>
      <w:r w:rsidR="005C48CC">
        <w:t xml:space="preserve">adult education programming </w:t>
      </w:r>
      <w:r w:rsidR="007A16EA">
        <w:t>presents an opportunity for upskilling and growing workforce talent within a community.</w:t>
      </w:r>
      <w:r>
        <w:t xml:space="preserve"> </w:t>
      </w:r>
      <w:r w:rsidR="00B66629">
        <w:t>M</w:t>
      </w:r>
      <w:r w:rsidR="00147ECD">
        <w:t>any</w:t>
      </w:r>
      <w:r w:rsidR="005266D2">
        <w:t xml:space="preserve"> adult education</w:t>
      </w:r>
      <w:r w:rsidR="00147ECD">
        <w:t xml:space="preserve"> student</w:t>
      </w:r>
      <w:r w:rsidR="005266D2" w:rsidRPr="00A956B6">
        <w:t xml:space="preserve"> populations are statutorily exempt from </w:t>
      </w:r>
      <w:r w:rsidR="005266D2">
        <w:t>tuition</w:t>
      </w:r>
      <w:r w:rsidR="00B66629">
        <w:t xml:space="preserve"> and </w:t>
      </w:r>
      <w:r w:rsidR="005266D2">
        <w:t xml:space="preserve">WTCS colleges rely upon </w:t>
      </w:r>
      <w:r w:rsidR="00147ECD">
        <w:t xml:space="preserve">non-tuition </w:t>
      </w:r>
      <w:r w:rsidR="005266D2">
        <w:t>fund sources</w:t>
      </w:r>
      <w:r w:rsidR="00B66629">
        <w:t>,</w:t>
      </w:r>
      <w:r w:rsidR="00147ECD">
        <w:t xml:space="preserve"> </w:t>
      </w:r>
      <w:r w:rsidR="005266D2">
        <w:t>including general state aid</w:t>
      </w:r>
      <w:r w:rsidR="00B66629">
        <w:t>,</w:t>
      </w:r>
      <w:r w:rsidR="005266D2">
        <w:t xml:space="preserve"> to support these essential programs and services.</w:t>
      </w:r>
      <w:bookmarkStart w:id="2" w:name="_Hlk165556335"/>
    </w:p>
    <w:bookmarkEnd w:id="2"/>
    <w:p w14:paraId="2030D127" w14:textId="73C36F7C" w:rsidR="00B66629" w:rsidRPr="0073276A" w:rsidRDefault="00FC03E3" w:rsidP="569AF4DE">
      <w:pPr>
        <w:rPr>
          <w:i/>
          <w:iCs/>
        </w:rPr>
      </w:pPr>
      <w:r>
        <w:t>E</w:t>
      </w:r>
      <w:r w:rsidR="00360475" w:rsidRPr="00046442">
        <w:t xml:space="preserve">ducational programs for </w:t>
      </w:r>
      <w:r w:rsidR="00360475" w:rsidRPr="00360475">
        <w:t>justice-involved individuals</w:t>
      </w:r>
      <w:r w:rsidR="00360475" w:rsidRPr="00046442">
        <w:t xml:space="preserve"> provide opportunities for high-quality educational offerings in</w:t>
      </w:r>
      <w:r>
        <w:t xml:space="preserve"> adult education and</w:t>
      </w:r>
      <w:r w:rsidR="00360475" w:rsidRPr="00046442">
        <w:t xml:space="preserve"> a variety of occupational programs, including welding, cosmetology and heavy equipment operation. </w:t>
      </w:r>
      <w:r w:rsidR="00BE707F" w:rsidRPr="00BE707F">
        <w:t>Upon release from incarceration, many individuals choose to continue their education at a WTCS college.</w:t>
      </w:r>
      <w:r w:rsidR="00BE707F">
        <w:t xml:space="preserve"> The number of justice-involved individuals enrolled in postsecondary programs has almost doubled over the last </w:t>
      </w:r>
      <w:r w:rsidR="004E666E">
        <w:t>ten</w:t>
      </w:r>
      <w:r w:rsidR="00BE707F">
        <w:t xml:space="preserve"> years</w:t>
      </w:r>
      <w:r w:rsidR="00EF475D">
        <w:t xml:space="preserve"> and, importantly, there has been steady growth in the number of graduations</w:t>
      </w:r>
      <w:r w:rsidR="00EE61CE">
        <w:t>, representing yet another example of a successful strategy to engage all learners</w:t>
      </w:r>
      <w:r w:rsidR="00EF475D">
        <w:t>. Within the last three years alone, graduations among justice-involved individuals have increased more than 40</w:t>
      </w:r>
      <w:r w:rsidR="004E666E">
        <w:t>%</w:t>
      </w:r>
      <w:r w:rsidR="00EF475D">
        <w:t>.</w:t>
      </w:r>
      <w:r w:rsidR="00A86F89">
        <w:t xml:space="preserve"> In addition to improving graduation rates among this student population, the job placement services WTCS colleges provide all students is strategically more intensive for this student population to best connect students with employers by offering the right assistance to students to support their transition</w:t>
      </w:r>
      <w:r w:rsidR="000B534A">
        <w:t>,</w:t>
      </w:r>
      <w:r w:rsidR="00A86F89">
        <w:t xml:space="preserve"> and by helping employers best access and work with this talent pool.</w:t>
      </w:r>
      <w:r w:rsidR="007B0AD4">
        <w:t xml:space="preserve"> </w:t>
      </w:r>
      <w:r w:rsidR="00EE61CE">
        <w:t xml:space="preserve">Moreover, educational programs for justice-involved individuals </w:t>
      </w:r>
      <w:r w:rsidR="00FA6191">
        <w:t xml:space="preserve">increase the likelihood </w:t>
      </w:r>
      <w:r w:rsidR="00FA6191" w:rsidRPr="0073276A">
        <w:t xml:space="preserve">of post-release employment and </w:t>
      </w:r>
      <w:r w:rsidR="00EE61CE" w:rsidRPr="0073276A">
        <w:t xml:space="preserve">reduce the likelihood of recidivism, with </w:t>
      </w:r>
      <w:r w:rsidR="00FA6191" w:rsidRPr="0073276A">
        <w:t xml:space="preserve">estimates that those participating in educational programs </w:t>
      </w:r>
      <w:r w:rsidR="00F65815" w:rsidRPr="0073276A">
        <w:t xml:space="preserve">are </w:t>
      </w:r>
      <w:r w:rsidR="00FA6191" w:rsidRPr="0073276A">
        <w:t>43% less likely to recidivate.</w:t>
      </w:r>
      <w:r w:rsidR="00FA6191" w:rsidRPr="0073276A">
        <w:rPr>
          <w:rStyle w:val="FootnoteReference"/>
        </w:rPr>
        <w:footnoteReference w:id="5"/>
      </w:r>
      <w:r w:rsidR="00FA6191" w:rsidRPr="0073276A">
        <w:t xml:space="preserve"> </w:t>
      </w:r>
    </w:p>
    <w:p w14:paraId="6CA340A5" w14:textId="69B7FF98" w:rsidR="0089024D" w:rsidRPr="0089024D" w:rsidRDefault="007E52AC" w:rsidP="0089024D">
      <w:r w:rsidRPr="0073276A">
        <w:t xml:space="preserve">WTCS colleges serve a wide variety of student populations, the breadth of which </w:t>
      </w:r>
      <w:r w:rsidR="00123B81" w:rsidRPr="0073276A">
        <w:t xml:space="preserve">requires </w:t>
      </w:r>
      <w:r w:rsidRPr="0073276A">
        <w:t xml:space="preserve">significant resources to </w:t>
      </w:r>
      <w:r w:rsidR="00123B81" w:rsidRPr="0073276A">
        <w:t xml:space="preserve">support </w:t>
      </w:r>
      <w:r w:rsidR="00B66629" w:rsidRPr="0073276A">
        <w:t>a broad spectrum</w:t>
      </w:r>
      <w:r w:rsidRPr="0073276A">
        <w:t xml:space="preserve"> of</w:t>
      </w:r>
      <w:r w:rsidR="00123B81" w:rsidRPr="0073276A">
        <w:t xml:space="preserve"> programming and services</w:t>
      </w:r>
      <w:r w:rsidRPr="0073276A">
        <w:t xml:space="preserve"> to meet individual students where they are. </w:t>
      </w:r>
      <w:bookmarkStart w:id="3" w:name="_Hlk165557249"/>
      <w:r w:rsidR="00A956B6" w:rsidRPr="0073276A">
        <w:t xml:space="preserve">With additional </w:t>
      </w:r>
      <w:r w:rsidR="00D92610">
        <w:t xml:space="preserve">flexible </w:t>
      </w:r>
      <w:r w:rsidR="00A956B6">
        <w:t>fund</w:t>
      </w:r>
      <w:r w:rsidR="00D92610">
        <w:t>ing</w:t>
      </w:r>
      <w:r w:rsidR="00A956B6">
        <w:t xml:space="preserve">, </w:t>
      </w:r>
      <w:r w:rsidR="0089024D" w:rsidRPr="0089024D">
        <w:t>WTCS colleges can build upon their successes serving the</w:t>
      </w:r>
      <w:r w:rsidR="00D92610">
        <w:t>ir</w:t>
      </w:r>
      <w:r w:rsidR="0089024D" w:rsidRPr="0089024D">
        <w:t xml:space="preserve"> </w:t>
      </w:r>
      <w:r w:rsidR="00FC75F0">
        <w:t xml:space="preserve">varied </w:t>
      </w:r>
      <w:r w:rsidR="0089024D" w:rsidRPr="0089024D">
        <w:t>student</w:t>
      </w:r>
      <w:r w:rsidR="00D92610">
        <w:t xml:space="preserve"> populations</w:t>
      </w:r>
      <w:r w:rsidR="0089024D">
        <w:t xml:space="preserve">, </w:t>
      </w:r>
      <w:r w:rsidR="00D92610">
        <w:t>develop specialized</w:t>
      </w:r>
      <w:r w:rsidR="0089024D">
        <w:t xml:space="preserve"> learning </w:t>
      </w:r>
      <w:r w:rsidR="0089024D">
        <w:lastRenderedPageBreak/>
        <w:t xml:space="preserve">spaces and resources </w:t>
      </w:r>
      <w:r w:rsidR="00D92610">
        <w:t>for students</w:t>
      </w:r>
      <w:r w:rsidR="0089024D" w:rsidRPr="0089024D">
        <w:t xml:space="preserve"> that may learn differently</w:t>
      </w:r>
      <w:r w:rsidR="0089024D">
        <w:t xml:space="preserve">, </w:t>
      </w:r>
      <w:r w:rsidR="00D92610">
        <w:t xml:space="preserve">and create </w:t>
      </w:r>
      <w:r w:rsidR="0089024D">
        <w:t>opportunities to expand the talent pipeline.</w:t>
      </w:r>
    </w:p>
    <w:bookmarkEnd w:id="3"/>
    <w:p w14:paraId="2FD20E68" w14:textId="1D8D2A1A" w:rsidR="004D288F" w:rsidRDefault="004D288F" w:rsidP="004D288F">
      <w:pPr>
        <w:pStyle w:val="Heading2"/>
      </w:pPr>
      <w:r w:rsidRPr="00350731">
        <w:t>Supports to Help Students Thrive</w:t>
      </w:r>
    </w:p>
    <w:p w14:paraId="5D5BBC46" w14:textId="664A268A" w:rsidR="00266CC9" w:rsidRPr="0073276A" w:rsidRDefault="00FE3112" w:rsidP="569AF4DE">
      <w:pPr>
        <w:rPr>
          <w:i/>
          <w:iCs/>
        </w:rPr>
      </w:pPr>
      <w:r>
        <w:t xml:space="preserve">As open access institutions, technical colleges </w:t>
      </w:r>
      <w:r w:rsidR="00350731">
        <w:t xml:space="preserve">provide a gateway to higher education </w:t>
      </w:r>
      <w:r w:rsidR="00472448">
        <w:t>for students with varied</w:t>
      </w:r>
      <w:r w:rsidR="00350731">
        <w:t xml:space="preserve"> </w:t>
      </w:r>
      <w:r w:rsidR="00ED2B0B">
        <w:t xml:space="preserve">backgrounds, levels of preparedness, support, and personal and professional responsibilities. </w:t>
      </w:r>
      <w:r w:rsidR="0040072C">
        <w:t>WTCS colleges serve different types of learners</w:t>
      </w:r>
      <w:r w:rsidR="000D405B">
        <w:t xml:space="preserve"> and navigate student expectations of the college experience that are increasingly complex</w:t>
      </w:r>
      <w:r w:rsidR="00D902C8">
        <w:t>. For example, the average age of a WTCS student is 31, yet there are also many WTCS student</w:t>
      </w:r>
      <w:r w:rsidR="00266CC9">
        <w:t>s</w:t>
      </w:r>
      <w:r w:rsidR="00D902C8">
        <w:t xml:space="preserve"> that are transitioning </w:t>
      </w:r>
      <w:r w:rsidR="00841952">
        <w:t>directly from high school</w:t>
      </w:r>
      <w:r w:rsidR="00266CC9">
        <w:t xml:space="preserve">; the </w:t>
      </w:r>
      <w:r w:rsidR="00D902C8">
        <w:t xml:space="preserve">proportion of </w:t>
      </w:r>
      <w:r w:rsidR="00266CC9">
        <w:t xml:space="preserve">WTCS </w:t>
      </w:r>
      <w:r w:rsidR="00D902C8">
        <w:t xml:space="preserve">graduates under 25 has grown by more than 17% over the last </w:t>
      </w:r>
      <w:r w:rsidR="00F11E7B">
        <w:t>ten</w:t>
      </w:r>
      <w:r w:rsidR="00D902C8">
        <w:t xml:space="preserve"> years. </w:t>
      </w:r>
      <w:r w:rsidR="00266CC9">
        <w:t xml:space="preserve">As additional examples, </w:t>
      </w:r>
      <w:r w:rsidR="00D902C8">
        <w:t xml:space="preserve">WTCS serves a growing number of students with limited English proficiency, </w:t>
      </w:r>
      <w:r w:rsidR="00F11E7B">
        <w:t>V</w:t>
      </w:r>
      <w:r w:rsidR="00695DD5">
        <w:t xml:space="preserve">eterans, </w:t>
      </w:r>
      <w:r w:rsidR="00841952">
        <w:t>students that</w:t>
      </w:r>
      <w:r w:rsidR="00D902C8">
        <w:t xml:space="preserve"> </w:t>
      </w:r>
      <w:r w:rsidR="00841952">
        <w:t>have obligations outside</w:t>
      </w:r>
      <w:r w:rsidR="00266CC9">
        <w:t xml:space="preserve"> of</w:t>
      </w:r>
      <w:r w:rsidR="00841952">
        <w:t xml:space="preserve"> the classroom, students that prefer virtual learning</w:t>
      </w:r>
      <w:r w:rsidR="00266CC9">
        <w:t xml:space="preserve">, </w:t>
      </w:r>
      <w:r w:rsidR="00841952">
        <w:t xml:space="preserve">students that prefer an on-campus experience, students that </w:t>
      </w:r>
      <w:r w:rsidR="00266CC9">
        <w:t>attend full-time, students</w:t>
      </w:r>
      <w:r w:rsidR="00841952">
        <w:t xml:space="preserve"> that are working and attending part</w:t>
      </w:r>
      <w:r w:rsidR="0073276A">
        <w:t>-</w:t>
      </w:r>
      <w:r w:rsidR="00841952">
        <w:t>time</w:t>
      </w:r>
      <w:r w:rsidR="00266CC9">
        <w:t xml:space="preserve">, and </w:t>
      </w:r>
      <w:r w:rsidR="00695DD5">
        <w:t xml:space="preserve">students that are parenting or caregiving. </w:t>
      </w:r>
      <w:r w:rsidR="00841952">
        <w:t>Despite this variety</w:t>
      </w:r>
      <w:r w:rsidR="00266CC9">
        <w:t xml:space="preserve"> among WTCS students</w:t>
      </w:r>
      <w:r w:rsidR="00841952">
        <w:t>, one commonality is that students want to direct how they learn to best fit their unique needs</w:t>
      </w:r>
      <w:r w:rsidR="00266CC9">
        <w:t xml:space="preserve">. </w:t>
      </w:r>
      <w:r w:rsidR="00841952">
        <w:t>WTCS college</w:t>
      </w:r>
      <w:r w:rsidR="00266CC9">
        <w:t>s</w:t>
      </w:r>
      <w:r w:rsidR="00841952">
        <w:t xml:space="preserve"> respond with student-driven delivery model</w:t>
      </w:r>
      <w:r w:rsidR="00266CC9">
        <w:t xml:space="preserve">s and </w:t>
      </w:r>
      <w:r w:rsidR="000D405B">
        <w:t xml:space="preserve">a wide </w:t>
      </w:r>
      <w:r w:rsidR="004575AA">
        <w:t xml:space="preserve">variety of supports to cover the breadth of </w:t>
      </w:r>
      <w:r w:rsidR="000D405B">
        <w:t>their student populations. All students need support to move them through the enrollment, retention and completion pipeline, but students’ individual needs differ.</w:t>
      </w:r>
      <w:r w:rsidR="001A6CEC">
        <w:t xml:space="preserve"> </w:t>
      </w:r>
      <w:r w:rsidR="00ED2B0B">
        <w:t>Not only do WTCS colleges provide high-quality and innovative education, they also recognize the importance of meeting students where they are and guiding them toward completion.</w:t>
      </w:r>
      <w:r w:rsidR="00266CC9">
        <w:t xml:space="preserve"> To that end, WTCS colleges prioritize efforts to support students through a package of services and interventions, recognizing that the talent pipeline is most effectively built when students are thriving.</w:t>
      </w:r>
    </w:p>
    <w:p w14:paraId="5B2DA9CD" w14:textId="4915F929" w:rsidR="00FE3112" w:rsidRPr="0073276A" w:rsidRDefault="00FE3112" w:rsidP="0073276A">
      <w:pPr>
        <w:pStyle w:val="Heading3"/>
      </w:pPr>
      <w:r w:rsidRPr="0073276A">
        <w:t>Comprehensive Student Supports</w:t>
      </w:r>
    </w:p>
    <w:p w14:paraId="08517097" w14:textId="7ACFB765" w:rsidR="00CD0A4D" w:rsidRDefault="00053D31" w:rsidP="00CD0A4D">
      <w:r>
        <w:t xml:space="preserve">WTCS colleges </w:t>
      </w:r>
      <w:r w:rsidR="3B3E89A6">
        <w:t>provide</w:t>
      </w:r>
      <w:r>
        <w:t xml:space="preserve"> comprehensive support for every student’s holistic development</w:t>
      </w:r>
      <w:r w:rsidR="00AE6A80">
        <w:t xml:space="preserve">. </w:t>
      </w:r>
      <w:r w:rsidR="009753B4">
        <w:t>On campuses, WTCS colleges offer a range of resources to students, including</w:t>
      </w:r>
      <w:r w:rsidR="003435DB">
        <w:t xml:space="preserve"> </w:t>
      </w:r>
      <w:r w:rsidR="00CC5BD0">
        <w:t>academic advising; basic needs support; career services; technology rental; tutoring services; writing labs; academic, athletic, and social clubs and organizations; assistive and adaptive equipment; networking opportunities; job placement assistance; and leadership development</w:t>
      </w:r>
      <w:r w:rsidR="000D100C">
        <w:t xml:space="preserve">. While these college-sponsored supports are essential, the needs among students are significant and </w:t>
      </w:r>
      <w:r w:rsidR="00BB1A05">
        <w:t xml:space="preserve">WTCS colleges do not have the capacity or resources to serve as direct providers of </w:t>
      </w:r>
      <w:r w:rsidR="00380BB6">
        <w:t>all</w:t>
      </w:r>
      <w:r w:rsidR="007D25E8">
        <w:t xml:space="preserve"> </w:t>
      </w:r>
      <w:r w:rsidR="00BB1A05">
        <w:t>services</w:t>
      </w:r>
      <w:r w:rsidR="00CC5BD0">
        <w:t xml:space="preserve"> and resources</w:t>
      </w:r>
      <w:r w:rsidR="00BB1A05">
        <w:t xml:space="preserve"> technical college students may need</w:t>
      </w:r>
      <w:r w:rsidR="000D100C">
        <w:t>. To complement these services, WTCS colleges</w:t>
      </w:r>
      <w:r w:rsidR="00BB1A05">
        <w:t xml:space="preserve"> have </w:t>
      </w:r>
      <w:r w:rsidR="00380BB6">
        <w:t xml:space="preserve">also </w:t>
      </w:r>
      <w:r w:rsidR="00BB1A05">
        <w:t xml:space="preserve">invested in partnerships with organizations within the community that are better positioned </w:t>
      </w:r>
      <w:r w:rsidR="007D25E8">
        <w:t xml:space="preserve">to </w:t>
      </w:r>
      <w:r w:rsidR="00BB1A05">
        <w:t>provide the wide range of supports students need</w:t>
      </w:r>
      <w:r w:rsidR="009753B4">
        <w:t>, including the following examples:</w:t>
      </w:r>
    </w:p>
    <w:p w14:paraId="67B2C956" w14:textId="4043A318" w:rsidR="009753B4" w:rsidRDefault="009753B4" w:rsidP="009753B4">
      <w:pPr>
        <w:pStyle w:val="ListParagraph"/>
        <w:numPr>
          <w:ilvl w:val="0"/>
          <w:numId w:val="10"/>
        </w:numPr>
      </w:pPr>
      <w:r>
        <w:t>Housing</w:t>
      </w:r>
      <w:r w:rsidR="00053D31">
        <w:t xml:space="preserve"> agreements with </w:t>
      </w:r>
      <w:r w:rsidR="00090E5E" w:rsidRPr="00090E5E">
        <w:t xml:space="preserve">four-year colleges and universities </w:t>
      </w:r>
      <w:r>
        <w:t>and local apartment buildings to expand options available to students.</w:t>
      </w:r>
    </w:p>
    <w:p w14:paraId="7817A8D3" w14:textId="6A8649EF" w:rsidR="009753B4" w:rsidRDefault="009753B4" w:rsidP="009753B4">
      <w:pPr>
        <w:pStyle w:val="ListParagraph"/>
        <w:numPr>
          <w:ilvl w:val="0"/>
          <w:numId w:val="10"/>
        </w:numPr>
      </w:pPr>
      <w:r>
        <w:t>Collaborations with local food pantries and Community Supported Agriculture (CSA) providers to expand access to affordable, health</w:t>
      </w:r>
      <w:r w:rsidR="007D25E8">
        <w:t>y</w:t>
      </w:r>
      <w:r>
        <w:t xml:space="preserve"> food options for students experiencing food scarcity.</w:t>
      </w:r>
    </w:p>
    <w:p w14:paraId="035E4966" w14:textId="32D5432C" w:rsidR="00BB704B" w:rsidRPr="00CD0A4D" w:rsidRDefault="00BB704B" w:rsidP="6874E1B9">
      <w:pPr>
        <w:pStyle w:val="ListParagraph"/>
        <w:numPr>
          <w:ilvl w:val="0"/>
          <w:numId w:val="10"/>
        </w:numPr>
        <w:rPr>
          <w:rFonts w:asciiTheme="minorHAnsi" w:hAnsiTheme="minorHAnsi"/>
        </w:rPr>
      </w:pPr>
      <w:r w:rsidRPr="569AF4DE">
        <w:rPr>
          <w:rFonts w:asciiTheme="minorHAnsi" w:hAnsiTheme="minorHAnsi"/>
        </w:rPr>
        <w:lastRenderedPageBreak/>
        <w:t>Referrals to c</w:t>
      </w:r>
      <w:r w:rsidR="00AE6A80" w:rsidRPr="569AF4DE">
        <w:rPr>
          <w:rFonts w:asciiTheme="minorHAnsi" w:hAnsiTheme="minorHAnsi"/>
        </w:rPr>
        <w:t>ommunity mental health care providers through Memorandums of Understanding</w:t>
      </w:r>
      <w:r w:rsidRPr="569AF4DE">
        <w:rPr>
          <w:rFonts w:asciiTheme="minorHAnsi" w:hAnsiTheme="minorHAnsi"/>
        </w:rPr>
        <w:t xml:space="preserve"> and access to </w:t>
      </w:r>
      <w:r w:rsidR="00AE6A80" w:rsidRPr="569AF4DE">
        <w:rPr>
          <w:rFonts w:asciiTheme="minorHAnsi" w:hAnsiTheme="minorHAnsi"/>
        </w:rPr>
        <w:t xml:space="preserve">virtual mental health providers to supplement the </w:t>
      </w:r>
      <w:r w:rsidR="02ABF7CF" w:rsidRPr="569AF4DE">
        <w:rPr>
          <w:rFonts w:asciiTheme="minorHAnsi" w:hAnsiTheme="minorHAnsi"/>
        </w:rPr>
        <w:t xml:space="preserve">available </w:t>
      </w:r>
      <w:r w:rsidR="00AE6A80" w:rsidRPr="569AF4DE">
        <w:rPr>
          <w:rFonts w:asciiTheme="minorHAnsi" w:hAnsiTheme="minorHAnsi"/>
        </w:rPr>
        <w:t>in-person services.</w:t>
      </w:r>
    </w:p>
    <w:p w14:paraId="0C75F652" w14:textId="754468D4" w:rsidR="00CD0A4D" w:rsidRPr="00683150" w:rsidRDefault="00CD0A4D" w:rsidP="00441BE8">
      <w:pPr>
        <w:pStyle w:val="ListParagraph"/>
        <w:numPr>
          <w:ilvl w:val="0"/>
          <w:numId w:val="10"/>
        </w:numPr>
      </w:pPr>
      <w:r>
        <w:rPr>
          <w:rFonts w:asciiTheme="minorHAnsi" w:hAnsiTheme="minorHAnsi" w:cstheme="minorHAnsi"/>
        </w:rPr>
        <w:t>Partnerships with local childcare providers.</w:t>
      </w:r>
    </w:p>
    <w:p w14:paraId="204424E2" w14:textId="24CCA338" w:rsidR="00683150" w:rsidRPr="00BB704B" w:rsidRDefault="00683150" w:rsidP="00441BE8">
      <w:pPr>
        <w:pStyle w:val="ListParagraph"/>
        <w:numPr>
          <w:ilvl w:val="0"/>
          <w:numId w:val="10"/>
        </w:numPr>
      </w:pPr>
      <w:r>
        <w:rPr>
          <w:rFonts w:asciiTheme="minorHAnsi" w:hAnsiTheme="minorHAnsi" w:cstheme="minorHAnsi"/>
        </w:rPr>
        <w:t xml:space="preserve">Sharing on-campus spaces with </w:t>
      </w:r>
      <w:r w:rsidR="007D25E8">
        <w:rPr>
          <w:rFonts w:asciiTheme="minorHAnsi" w:hAnsiTheme="minorHAnsi" w:cstheme="minorHAnsi"/>
        </w:rPr>
        <w:t xml:space="preserve">community service </w:t>
      </w:r>
      <w:r>
        <w:rPr>
          <w:rFonts w:asciiTheme="minorHAnsi" w:hAnsiTheme="minorHAnsi" w:cstheme="minorHAnsi"/>
        </w:rPr>
        <w:t>providers to improve accessibility for students.</w:t>
      </w:r>
    </w:p>
    <w:p w14:paraId="09CC6F91" w14:textId="45B55DC4" w:rsidR="00695DD5" w:rsidRDefault="006F2FF5" w:rsidP="00BB704B">
      <w:pPr>
        <w:rPr>
          <w:rFonts w:asciiTheme="minorHAnsi" w:hAnsiTheme="minorHAnsi" w:cstheme="minorHAnsi"/>
        </w:rPr>
      </w:pPr>
      <w:r w:rsidRPr="00BB704B">
        <w:rPr>
          <w:rFonts w:asciiTheme="minorHAnsi" w:hAnsiTheme="minorHAnsi" w:cstheme="minorHAnsi"/>
        </w:rPr>
        <w:t xml:space="preserve">While WTCS colleges rely upon </w:t>
      </w:r>
      <w:r w:rsidR="00233FEF">
        <w:rPr>
          <w:rFonts w:asciiTheme="minorHAnsi" w:hAnsiTheme="minorHAnsi" w:cstheme="minorHAnsi"/>
        </w:rPr>
        <w:t xml:space="preserve">the assistance of </w:t>
      </w:r>
      <w:r w:rsidRPr="00BB704B">
        <w:rPr>
          <w:rFonts w:asciiTheme="minorHAnsi" w:hAnsiTheme="minorHAnsi" w:cstheme="minorHAnsi"/>
        </w:rPr>
        <w:t>community organizations and resources to support students in a variety of areas of need, some services</w:t>
      </w:r>
      <w:r w:rsidRPr="00C7316E">
        <w:rPr>
          <w:rFonts w:asciiTheme="minorHAnsi" w:hAnsiTheme="minorHAnsi" w:cstheme="minorHAnsi"/>
        </w:rPr>
        <w:t xml:space="preserve">, such as </w:t>
      </w:r>
      <w:r w:rsidR="00FB0F53" w:rsidRPr="00C7316E">
        <w:rPr>
          <w:rFonts w:asciiTheme="minorHAnsi" w:hAnsiTheme="minorHAnsi" w:cstheme="minorHAnsi"/>
        </w:rPr>
        <w:t>childcare</w:t>
      </w:r>
      <w:r w:rsidRPr="00C7316E">
        <w:rPr>
          <w:rFonts w:asciiTheme="minorHAnsi" w:hAnsiTheme="minorHAnsi" w:cstheme="minorHAnsi"/>
        </w:rPr>
        <w:t xml:space="preserve">, </w:t>
      </w:r>
      <w:r w:rsidRPr="00BB704B">
        <w:rPr>
          <w:rFonts w:asciiTheme="minorHAnsi" w:hAnsiTheme="minorHAnsi" w:cstheme="minorHAnsi"/>
        </w:rPr>
        <w:t xml:space="preserve">have limited availability within the wider community. Childcare is a </w:t>
      </w:r>
      <w:r w:rsidR="001D7D95">
        <w:rPr>
          <w:rFonts w:asciiTheme="minorHAnsi" w:hAnsiTheme="minorHAnsi" w:cstheme="minorHAnsi"/>
        </w:rPr>
        <w:t>challenge</w:t>
      </w:r>
      <w:r w:rsidRPr="00BB704B">
        <w:rPr>
          <w:rFonts w:asciiTheme="minorHAnsi" w:hAnsiTheme="minorHAnsi" w:cstheme="minorHAnsi"/>
        </w:rPr>
        <w:t xml:space="preserve"> for many families across the state</w:t>
      </w:r>
      <w:r w:rsidR="001D7D95">
        <w:rPr>
          <w:rFonts w:asciiTheme="minorHAnsi" w:hAnsiTheme="minorHAnsi" w:cstheme="minorHAnsi"/>
        </w:rPr>
        <w:t xml:space="preserve">; childcare slots are severely limited, with estimates </w:t>
      </w:r>
      <w:r w:rsidR="00A93BB4">
        <w:rPr>
          <w:rFonts w:asciiTheme="minorHAnsi" w:hAnsiTheme="minorHAnsi" w:cstheme="minorHAnsi"/>
        </w:rPr>
        <w:t xml:space="preserve">of a </w:t>
      </w:r>
      <w:r w:rsidR="00A93BB4" w:rsidRPr="00A93BB4">
        <w:rPr>
          <w:rFonts w:asciiTheme="minorHAnsi" w:hAnsiTheme="minorHAnsi" w:cstheme="minorHAnsi"/>
        </w:rPr>
        <w:t>three-to-one</w:t>
      </w:r>
      <w:r w:rsidR="007D25E8">
        <w:rPr>
          <w:rFonts w:asciiTheme="minorHAnsi" w:hAnsiTheme="minorHAnsi" w:cstheme="minorHAnsi"/>
        </w:rPr>
        <w:t xml:space="preserve"> ratio of children under five in need of childcare compared to the licensed childcare slots available</w:t>
      </w:r>
      <w:r w:rsidR="001D7D95">
        <w:rPr>
          <w:rFonts w:asciiTheme="minorHAnsi" w:hAnsiTheme="minorHAnsi" w:cstheme="minorHAnsi"/>
        </w:rPr>
        <w:t xml:space="preserve">. In </w:t>
      </w:r>
      <w:r w:rsidR="001D7D95" w:rsidRPr="00132F7C">
        <w:rPr>
          <w:rFonts w:asciiTheme="minorHAnsi" w:hAnsiTheme="minorHAnsi" w:cstheme="minorHAnsi"/>
        </w:rPr>
        <w:t xml:space="preserve">Wisconsin’s rural areas, </w:t>
      </w:r>
      <w:r w:rsidR="00F459D0" w:rsidRPr="00132F7C">
        <w:rPr>
          <w:rFonts w:asciiTheme="minorHAnsi" w:hAnsiTheme="minorHAnsi" w:cstheme="minorHAnsi"/>
        </w:rPr>
        <w:t xml:space="preserve">there are </w:t>
      </w:r>
      <w:r w:rsidR="001D7D95" w:rsidRPr="00132F7C">
        <w:rPr>
          <w:rFonts w:asciiTheme="minorHAnsi" w:hAnsiTheme="minorHAnsi" w:cstheme="minorHAnsi"/>
        </w:rPr>
        <w:t xml:space="preserve">significant waitlists </w:t>
      </w:r>
      <w:r w:rsidR="00F459D0" w:rsidRPr="00132F7C">
        <w:rPr>
          <w:rFonts w:asciiTheme="minorHAnsi" w:hAnsiTheme="minorHAnsi" w:cstheme="minorHAnsi"/>
        </w:rPr>
        <w:t>for available childcare slots and nearly 80</w:t>
      </w:r>
      <w:r w:rsidR="004E666E" w:rsidRPr="00132F7C">
        <w:rPr>
          <w:rFonts w:asciiTheme="minorHAnsi" w:hAnsiTheme="minorHAnsi" w:cstheme="minorHAnsi"/>
        </w:rPr>
        <w:t xml:space="preserve">% </w:t>
      </w:r>
      <w:r w:rsidR="00F459D0" w:rsidRPr="00132F7C">
        <w:rPr>
          <w:rFonts w:asciiTheme="minorHAnsi" w:hAnsiTheme="minorHAnsi" w:cstheme="minorHAnsi"/>
        </w:rPr>
        <w:t>of rural residents live in a</w:t>
      </w:r>
      <w:r w:rsidR="001D7D95" w:rsidRPr="00132F7C">
        <w:rPr>
          <w:rFonts w:asciiTheme="minorHAnsi" w:hAnsiTheme="minorHAnsi" w:cstheme="minorHAnsi"/>
        </w:rPr>
        <w:t xml:space="preserve"> childcare</w:t>
      </w:r>
      <w:r w:rsidRPr="00132F7C">
        <w:rPr>
          <w:rFonts w:asciiTheme="minorHAnsi" w:hAnsiTheme="minorHAnsi" w:cstheme="minorHAnsi"/>
        </w:rPr>
        <w:t xml:space="preserve"> </w:t>
      </w:r>
      <w:r w:rsidR="001D7D95" w:rsidRPr="00132F7C">
        <w:rPr>
          <w:rFonts w:asciiTheme="minorHAnsi" w:hAnsiTheme="minorHAnsi" w:cstheme="minorHAnsi"/>
        </w:rPr>
        <w:t>desert.</w:t>
      </w:r>
      <w:r w:rsidR="00106E69" w:rsidRPr="00132F7C">
        <w:rPr>
          <w:rStyle w:val="FootnoteReference"/>
          <w:rFonts w:asciiTheme="minorHAnsi" w:hAnsiTheme="minorHAnsi" w:cstheme="minorHAnsi"/>
        </w:rPr>
        <w:footnoteReference w:id="6"/>
      </w:r>
      <w:r w:rsidR="001D7D95" w:rsidRPr="00132F7C">
        <w:rPr>
          <w:rFonts w:asciiTheme="minorHAnsi" w:hAnsiTheme="minorHAnsi" w:cstheme="minorHAnsi"/>
        </w:rPr>
        <w:t xml:space="preserve"> T</w:t>
      </w:r>
      <w:r w:rsidRPr="00132F7C">
        <w:rPr>
          <w:rFonts w:asciiTheme="minorHAnsi" w:hAnsiTheme="minorHAnsi" w:cstheme="minorHAnsi"/>
        </w:rPr>
        <w:t>he lack of affordable childcare presents unique</w:t>
      </w:r>
      <w:r w:rsidR="004351E7" w:rsidRPr="00132F7C">
        <w:rPr>
          <w:rFonts w:asciiTheme="minorHAnsi" w:hAnsiTheme="minorHAnsi" w:cstheme="minorHAnsi"/>
        </w:rPr>
        <w:t xml:space="preserve"> and significant</w:t>
      </w:r>
      <w:r w:rsidRPr="00132F7C">
        <w:rPr>
          <w:rFonts w:asciiTheme="minorHAnsi" w:hAnsiTheme="minorHAnsi" w:cstheme="minorHAnsi"/>
        </w:rPr>
        <w:t xml:space="preserve"> challenges for technical college students</w:t>
      </w:r>
      <w:r w:rsidR="00695DD5">
        <w:rPr>
          <w:rFonts w:asciiTheme="minorHAnsi" w:hAnsiTheme="minorHAnsi" w:cstheme="minorHAnsi"/>
        </w:rPr>
        <w:t xml:space="preserve"> </w:t>
      </w:r>
      <w:r w:rsidR="006F6CBE" w:rsidRPr="00132F7C">
        <w:rPr>
          <w:rFonts w:asciiTheme="minorHAnsi" w:hAnsiTheme="minorHAnsi" w:cstheme="minorHAnsi"/>
        </w:rPr>
        <w:t xml:space="preserve">and </w:t>
      </w:r>
      <w:r w:rsidR="004351E7" w:rsidRPr="00132F7C">
        <w:rPr>
          <w:rFonts w:asciiTheme="minorHAnsi" w:hAnsiTheme="minorHAnsi" w:cstheme="minorHAnsi"/>
        </w:rPr>
        <w:t xml:space="preserve">WTCS colleges have </w:t>
      </w:r>
      <w:r w:rsidR="00A338F6" w:rsidRPr="00132F7C">
        <w:rPr>
          <w:rFonts w:asciiTheme="minorHAnsi" w:hAnsiTheme="minorHAnsi" w:cstheme="minorHAnsi"/>
        </w:rPr>
        <w:t xml:space="preserve">engaged in several strategies to respond to this barrier. </w:t>
      </w:r>
      <w:r w:rsidR="004351E7" w:rsidRPr="00132F7C">
        <w:rPr>
          <w:rFonts w:asciiTheme="minorHAnsi" w:hAnsiTheme="minorHAnsi" w:cstheme="minorHAnsi"/>
        </w:rPr>
        <w:t>Some colleges offer financial assistance for use on childcare costs, while other colleges have improved access through childcare centers on their campuses.</w:t>
      </w:r>
      <w:r w:rsidR="00A338F6" w:rsidRPr="00132F7C">
        <w:rPr>
          <w:rFonts w:asciiTheme="minorHAnsi" w:hAnsiTheme="minorHAnsi" w:cstheme="minorHAnsi"/>
        </w:rPr>
        <w:t xml:space="preserve"> </w:t>
      </w:r>
      <w:r w:rsidR="006F6CBE" w:rsidRPr="00132F7C">
        <w:rPr>
          <w:rFonts w:asciiTheme="minorHAnsi" w:hAnsiTheme="minorHAnsi" w:cstheme="minorHAnsi"/>
        </w:rPr>
        <w:t>Importantly, full-time childcare during the traditional workday does not align with the unique needs of students</w:t>
      </w:r>
      <w:r w:rsidR="00101A55">
        <w:rPr>
          <w:rFonts w:asciiTheme="minorHAnsi" w:hAnsiTheme="minorHAnsi" w:cstheme="minorHAnsi"/>
        </w:rPr>
        <w:t>,</w:t>
      </w:r>
      <w:r w:rsidR="006F6CBE" w:rsidRPr="00132F7C">
        <w:rPr>
          <w:rFonts w:asciiTheme="minorHAnsi" w:hAnsiTheme="minorHAnsi" w:cstheme="minorHAnsi"/>
        </w:rPr>
        <w:t xml:space="preserve"> whose schedules can be inconsistent and childcare needs may be short-term or unpredictable, and affordable drop-in childcare options are essential for students to access education. C</w:t>
      </w:r>
      <w:r w:rsidR="00C61DD0" w:rsidRPr="00132F7C">
        <w:rPr>
          <w:rFonts w:asciiTheme="minorHAnsi" w:hAnsiTheme="minorHAnsi" w:cstheme="minorHAnsi"/>
        </w:rPr>
        <w:t xml:space="preserve">ommunity childcare providers </w:t>
      </w:r>
      <w:r w:rsidR="007D25E8" w:rsidRPr="00132F7C">
        <w:rPr>
          <w:rFonts w:asciiTheme="minorHAnsi" w:hAnsiTheme="minorHAnsi" w:cstheme="minorHAnsi"/>
        </w:rPr>
        <w:t xml:space="preserve">with </w:t>
      </w:r>
      <w:r w:rsidR="00A93BB4" w:rsidRPr="00132F7C">
        <w:rPr>
          <w:rFonts w:asciiTheme="minorHAnsi" w:hAnsiTheme="minorHAnsi" w:cstheme="minorHAnsi"/>
        </w:rPr>
        <w:t>highly demanded</w:t>
      </w:r>
      <w:r w:rsidR="00C61DD0" w:rsidRPr="00132F7C">
        <w:rPr>
          <w:rFonts w:asciiTheme="minorHAnsi" w:hAnsiTheme="minorHAnsi" w:cstheme="minorHAnsi"/>
        </w:rPr>
        <w:t xml:space="preserve"> childcare slots can have limitations on the flexibility that can be offered to students. </w:t>
      </w:r>
      <w:r w:rsidR="005F0962" w:rsidRPr="00132F7C">
        <w:rPr>
          <w:rFonts w:asciiTheme="minorHAnsi" w:hAnsiTheme="minorHAnsi" w:cstheme="minorHAnsi"/>
        </w:rPr>
        <w:t>While there are efforts to collaborate with childcare providers to increase the drop-in options that are available to student</w:t>
      </w:r>
      <w:r w:rsidR="006F6CBE" w:rsidRPr="00132F7C">
        <w:rPr>
          <w:rFonts w:asciiTheme="minorHAnsi" w:hAnsiTheme="minorHAnsi" w:cstheme="minorHAnsi"/>
        </w:rPr>
        <w:t xml:space="preserve"> parents</w:t>
      </w:r>
      <w:r w:rsidR="005F0962" w:rsidRPr="00132F7C">
        <w:rPr>
          <w:rFonts w:asciiTheme="minorHAnsi" w:hAnsiTheme="minorHAnsi" w:cstheme="minorHAnsi"/>
        </w:rPr>
        <w:t>, s</w:t>
      </w:r>
      <w:r w:rsidR="006553F9" w:rsidRPr="00132F7C">
        <w:rPr>
          <w:rFonts w:asciiTheme="minorHAnsi" w:hAnsiTheme="minorHAnsi" w:cstheme="minorHAnsi"/>
        </w:rPr>
        <w:t>everal colleges operate on-campus childcare centers that serve students, employees and community members</w:t>
      </w:r>
      <w:r w:rsidR="00951284">
        <w:rPr>
          <w:rFonts w:asciiTheme="minorHAnsi" w:hAnsiTheme="minorHAnsi" w:cstheme="minorHAnsi"/>
        </w:rPr>
        <w:t>,</w:t>
      </w:r>
      <w:r w:rsidR="006553F9" w:rsidRPr="00132F7C">
        <w:rPr>
          <w:rFonts w:asciiTheme="minorHAnsi" w:hAnsiTheme="minorHAnsi" w:cstheme="minorHAnsi"/>
        </w:rPr>
        <w:t xml:space="preserve"> and reserve slots for </w:t>
      </w:r>
      <w:r w:rsidR="004351E7" w:rsidRPr="00132F7C">
        <w:rPr>
          <w:rFonts w:asciiTheme="minorHAnsi" w:hAnsiTheme="minorHAnsi" w:cstheme="minorHAnsi"/>
        </w:rPr>
        <w:t>drop-ins.</w:t>
      </w:r>
      <w:r w:rsidR="00836FCC" w:rsidRPr="00132F7C">
        <w:rPr>
          <w:rFonts w:asciiTheme="minorHAnsi" w:hAnsiTheme="minorHAnsi" w:cstheme="minorHAnsi"/>
        </w:rPr>
        <w:t xml:space="preserve"> Despite these efforts to expand affordable childcare options for WTCS students</w:t>
      </w:r>
      <w:r w:rsidR="006553F9" w:rsidRPr="00132F7C">
        <w:rPr>
          <w:rFonts w:asciiTheme="minorHAnsi" w:hAnsiTheme="minorHAnsi" w:cstheme="minorHAnsi"/>
        </w:rPr>
        <w:t>,</w:t>
      </w:r>
      <w:r w:rsidR="00836FCC" w:rsidRPr="00132F7C">
        <w:rPr>
          <w:rFonts w:asciiTheme="minorHAnsi" w:hAnsiTheme="minorHAnsi" w:cstheme="minorHAnsi"/>
        </w:rPr>
        <w:t xml:space="preserve"> access remains severely limited, waitlists are common, and the expense of purchasing or providing childcare is significant. </w:t>
      </w:r>
      <w:r w:rsidR="001F236C" w:rsidRPr="00132F7C">
        <w:rPr>
          <w:rFonts w:asciiTheme="minorHAnsi" w:hAnsiTheme="minorHAnsi" w:cstheme="minorHAnsi"/>
        </w:rPr>
        <w:t>Resources are needed for WTC</w:t>
      </w:r>
      <w:r w:rsidR="006F6CBE" w:rsidRPr="00132F7C">
        <w:rPr>
          <w:rFonts w:asciiTheme="minorHAnsi" w:hAnsiTheme="minorHAnsi" w:cstheme="minorHAnsi"/>
        </w:rPr>
        <w:t>S</w:t>
      </w:r>
      <w:r w:rsidR="001F236C" w:rsidRPr="00132F7C">
        <w:rPr>
          <w:rFonts w:asciiTheme="minorHAnsi" w:hAnsiTheme="minorHAnsi" w:cstheme="minorHAnsi"/>
        </w:rPr>
        <w:t xml:space="preserve"> colleges to continue to explore alternative childcare options for students</w:t>
      </w:r>
      <w:r w:rsidR="00695DD5">
        <w:rPr>
          <w:rFonts w:asciiTheme="minorHAnsi" w:hAnsiTheme="minorHAnsi" w:cstheme="minorHAnsi"/>
        </w:rPr>
        <w:t>.</w:t>
      </w:r>
    </w:p>
    <w:p w14:paraId="02D2EC6E" w14:textId="4C5544B5" w:rsidR="006F2FF5" w:rsidRPr="00132F7C" w:rsidRDefault="003F42A1" w:rsidP="00BB704B">
      <w:r w:rsidRPr="569AF4DE">
        <w:rPr>
          <w:rFonts w:asciiTheme="minorHAnsi" w:hAnsiTheme="minorHAnsi"/>
        </w:rPr>
        <w:t>A</w:t>
      </w:r>
      <w:r w:rsidR="00695DD5" w:rsidRPr="569AF4DE">
        <w:rPr>
          <w:rFonts w:asciiTheme="minorHAnsi" w:hAnsiTheme="minorHAnsi"/>
        </w:rPr>
        <w:t>vailable</w:t>
      </w:r>
      <w:r w:rsidRPr="569AF4DE">
        <w:rPr>
          <w:rFonts w:asciiTheme="minorHAnsi" w:hAnsiTheme="minorHAnsi"/>
        </w:rPr>
        <w:t xml:space="preserve"> and </w:t>
      </w:r>
      <w:r w:rsidR="00695DD5" w:rsidRPr="569AF4DE">
        <w:rPr>
          <w:rFonts w:asciiTheme="minorHAnsi" w:hAnsiTheme="minorHAnsi"/>
        </w:rPr>
        <w:t>affordable childcare</w:t>
      </w:r>
      <w:r w:rsidRPr="569AF4DE">
        <w:rPr>
          <w:rFonts w:asciiTheme="minorHAnsi" w:hAnsiTheme="minorHAnsi"/>
        </w:rPr>
        <w:t xml:space="preserve"> is essential but</w:t>
      </w:r>
      <w:r w:rsidR="00695DD5" w:rsidRPr="569AF4DE">
        <w:rPr>
          <w:rFonts w:asciiTheme="minorHAnsi" w:hAnsiTheme="minorHAnsi"/>
        </w:rPr>
        <w:t xml:space="preserve"> represents </w:t>
      </w:r>
      <w:r w:rsidRPr="569AF4DE">
        <w:rPr>
          <w:rFonts w:asciiTheme="minorHAnsi" w:hAnsiTheme="minorHAnsi"/>
        </w:rPr>
        <w:t xml:space="preserve">only </w:t>
      </w:r>
      <w:r w:rsidR="00695DD5" w:rsidRPr="569AF4DE">
        <w:rPr>
          <w:rFonts w:asciiTheme="minorHAnsi" w:hAnsiTheme="minorHAnsi"/>
        </w:rPr>
        <w:t xml:space="preserve">a portion of the needs of </w:t>
      </w:r>
      <w:r w:rsidR="00436CC8" w:rsidRPr="569AF4DE">
        <w:rPr>
          <w:rFonts w:asciiTheme="minorHAnsi" w:hAnsiTheme="minorHAnsi"/>
        </w:rPr>
        <w:t xml:space="preserve">the </w:t>
      </w:r>
      <w:r w:rsidR="00695DD5" w:rsidRPr="569AF4DE">
        <w:rPr>
          <w:rFonts w:asciiTheme="minorHAnsi" w:hAnsiTheme="minorHAnsi"/>
        </w:rPr>
        <w:t>student parent population within WTCS</w:t>
      </w:r>
      <w:r w:rsidR="00436CC8" w:rsidRPr="569AF4DE">
        <w:rPr>
          <w:rFonts w:asciiTheme="minorHAnsi" w:hAnsiTheme="minorHAnsi"/>
        </w:rPr>
        <w:t xml:space="preserve">, which can </w:t>
      </w:r>
      <w:r w:rsidR="0073276A" w:rsidRPr="569AF4DE">
        <w:rPr>
          <w:rFonts w:asciiTheme="minorHAnsi" w:hAnsiTheme="minorHAnsi"/>
        </w:rPr>
        <w:t xml:space="preserve">be </w:t>
      </w:r>
      <w:r w:rsidR="00436CC8" w:rsidRPr="569AF4DE">
        <w:rPr>
          <w:rFonts w:asciiTheme="minorHAnsi" w:hAnsiTheme="minorHAnsi"/>
        </w:rPr>
        <w:t xml:space="preserve">near 40% at some WTCS colleges, though this figure can vary. This student population can encounter a unique set of </w:t>
      </w:r>
      <w:r w:rsidR="00871240" w:rsidRPr="569AF4DE">
        <w:rPr>
          <w:rFonts w:asciiTheme="minorHAnsi" w:hAnsiTheme="minorHAnsi"/>
        </w:rPr>
        <w:t>challenges</w:t>
      </w:r>
      <w:r w:rsidR="00436CC8" w:rsidRPr="569AF4DE">
        <w:rPr>
          <w:rFonts w:asciiTheme="minorHAnsi" w:hAnsiTheme="minorHAnsi"/>
        </w:rPr>
        <w:t xml:space="preserve"> that make it difficult to balance their </w:t>
      </w:r>
      <w:r w:rsidR="00871240" w:rsidRPr="569AF4DE">
        <w:rPr>
          <w:rFonts w:asciiTheme="minorHAnsi" w:hAnsiTheme="minorHAnsi"/>
        </w:rPr>
        <w:t>personal responsibilities and education</w:t>
      </w:r>
      <w:r w:rsidR="00813291" w:rsidRPr="569AF4DE">
        <w:rPr>
          <w:rFonts w:asciiTheme="minorHAnsi" w:hAnsiTheme="minorHAnsi"/>
        </w:rPr>
        <w:t>,</w:t>
      </w:r>
      <w:r w:rsidR="00871240" w:rsidRPr="569AF4DE">
        <w:rPr>
          <w:rFonts w:asciiTheme="minorHAnsi" w:hAnsiTheme="minorHAnsi"/>
        </w:rPr>
        <w:t xml:space="preserve"> and WTCS colleges are providing innovative solutions to support student parent success. For example, some colleges offer family-friendly </w:t>
      </w:r>
      <w:r w:rsidR="00963745" w:rsidRPr="569AF4DE">
        <w:rPr>
          <w:rFonts w:asciiTheme="minorHAnsi" w:hAnsiTheme="minorHAnsi"/>
        </w:rPr>
        <w:t xml:space="preserve">events; groups and communications specific to student parents; children’s activity and toy baskets on campus; student parent study rooms that accommodate the whole family; </w:t>
      </w:r>
      <w:r w:rsidR="002650BC" w:rsidRPr="569AF4DE">
        <w:rPr>
          <w:rFonts w:asciiTheme="minorHAnsi" w:hAnsiTheme="minorHAnsi"/>
        </w:rPr>
        <w:t>and a baby basic needs closet. T</w:t>
      </w:r>
      <w:r w:rsidR="00871240" w:rsidRPr="569AF4DE">
        <w:rPr>
          <w:rFonts w:asciiTheme="minorHAnsi" w:hAnsiTheme="minorHAnsi"/>
        </w:rPr>
        <w:t xml:space="preserve">he ability to eliminate barriers can improve access and completion for these students and deliver the skilled talent </w:t>
      </w:r>
      <w:bookmarkStart w:id="4" w:name="_Int_QksovO1v"/>
      <w:r w:rsidR="00871240" w:rsidRPr="569AF4DE">
        <w:rPr>
          <w:rFonts w:asciiTheme="minorHAnsi" w:hAnsiTheme="minorHAnsi"/>
        </w:rPr>
        <w:t>employers</w:t>
      </w:r>
      <w:bookmarkEnd w:id="4"/>
      <w:r w:rsidR="00871240" w:rsidRPr="569AF4DE">
        <w:rPr>
          <w:rFonts w:asciiTheme="minorHAnsi" w:hAnsiTheme="minorHAnsi"/>
        </w:rPr>
        <w:t xml:space="preserve"> demand. </w:t>
      </w:r>
      <w:r w:rsidR="002650BC" w:rsidRPr="569AF4DE">
        <w:rPr>
          <w:rFonts w:asciiTheme="minorHAnsi" w:hAnsiTheme="minorHAnsi"/>
        </w:rPr>
        <w:t>WTCS colleges need additional resources to continue to build upon successes among this student population.</w:t>
      </w:r>
    </w:p>
    <w:p w14:paraId="2B6EA3E0" w14:textId="37DC60BB" w:rsidR="00C3469E" w:rsidRDefault="00C3469E" w:rsidP="00C3469E">
      <w:pPr>
        <w:rPr>
          <w:rFonts w:asciiTheme="minorHAnsi" w:hAnsiTheme="minorHAnsi" w:cstheme="minorHAnsi"/>
        </w:rPr>
      </w:pPr>
      <w:r>
        <w:rPr>
          <w:rFonts w:asciiTheme="minorHAnsi" w:hAnsiTheme="minorHAnsi" w:cstheme="minorHAnsi"/>
        </w:rPr>
        <w:lastRenderedPageBreak/>
        <w:t>Importantly, the work to support students is ongoing and requires continuous innovation and investment</w:t>
      </w:r>
      <w:r w:rsidR="00D92610">
        <w:rPr>
          <w:rFonts w:asciiTheme="minorHAnsi" w:hAnsiTheme="minorHAnsi" w:cstheme="minorHAnsi"/>
        </w:rPr>
        <w:t xml:space="preserve"> </w:t>
      </w:r>
      <w:r w:rsidR="00D92610" w:rsidRPr="00D92610">
        <w:rPr>
          <w:rFonts w:asciiTheme="minorHAnsi" w:hAnsiTheme="minorHAnsi" w:cstheme="minorHAnsi"/>
        </w:rPr>
        <w:t>because student needs are ever-changing.</w:t>
      </w:r>
      <w:r w:rsidR="00D92610">
        <w:rPr>
          <w:rFonts w:asciiTheme="minorHAnsi" w:hAnsiTheme="minorHAnsi" w:cstheme="minorHAnsi"/>
        </w:rPr>
        <w:t xml:space="preserve"> </w:t>
      </w:r>
      <w:r>
        <w:rPr>
          <w:rFonts w:asciiTheme="minorHAnsi" w:hAnsiTheme="minorHAnsi" w:cstheme="minorHAnsi"/>
        </w:rPr>
        <w:t xml:space="preserve">With additional </w:t>
      </w:r>
      <w:r w:rsidR="00D92610">
        <w:rPr>
          <w:rFonts w:asciiTheme="minorHAnsi" w:hAnsiTheme="minorHAnsi" w:cstheme="minorHAnsi"/>
        </w:rPr>
        <w:t>flexible funding</w:t>
      </w:r>
      <w:r>
        <w:rPr>
          <w:rFonts w:asciiTheme="minorHAnsi" w:hAnsiTheme="minorHAnsi" w:cstheme="minorHAnsi"/>
        </w:rPr>
        <w:t xml:space="preserve">, WTCS colleges can continue to support long-term, consistent student support resources, ensuring colleges can </w:t>
      </w:r>
      <w:r w:rsidRPr="00132F7C">
        <w:rPr>
          <w:rFonts w:asciiTheme="minorHAnsi" w:hAnsiTheme="minorHAnsi" w:cstheme="minorHAnsi"/>
        </w:rPr>
        <w:t xml:space="preserve">continue to offer and expand upon the effective strategies </w:t>
      </w:r>
      <w:r w:rsidR="00D92610" w:rsidRPr="00132F7C">
        <w:rPr>
          <w:rFonts w:asciiTheme="minorHAnsi" w:hAnsiTheme="minorHAnsi" w:cstheme="minorHAnsi"/>
        </w:rPr>
        <w:t>and evolve their services to their student populations’ needs</w:t>
      </w:r>
      <w:r w:rsidRPr="00132F7C">
        <w:rPr>
          <w:rFonts w:asciiTheme="minorHAnsi" w:hAnsiTheme="minorHAnsi" w:cstheme="minorHAnsi"/>
        </w:rPr>
        <w:t>.</w:t>
      </w:r>
    </w:p>
    <w:p w14:paraId="13C388ED" w14:textId="49592E2F" w:rsidR="00491623" w:rsidRDefault="00634A86" w:rsidP="00491623">
      <w:pPr>
        <w:pStyle w:val="Heading2"/>
      </w:pPr>
      <w:r>
        <w:t xml:space="preserve">Complex </w:t>
      </w:r>
      <w:r w:rsidR="00491623">
        <w:t xml:space="preserve">Operational </w:t>
      </w:r>
      <w:r>
        <w:t>Needs</w:t>
      </w:r>
    </w:p>
    <w:p w14:paraId="7B6B6311" w14:textId="048FAC86" w:rsidR="00AC474F" w:rsidRDefault="00491623" w:rsidP="569AF4DE">
      <w:pPr>
        <w:rPr>
          <w:rFonts w:asciiTheme="minorHAnsi" w:hAnsiTheme="minorHAnsi"/>
        </w:rPr>
      </w:pPr>
      <w:r w:rsidRPr="569AF4DE">
        <w:rPr>
          <w:rFonts w:asciiTheme="minorHAnsi" w:hAnsiTheme="minorHAnsi"/>
        </w:rPr>
        <w:t>T</w:t>
      </w:r>
      <w:r w:rsidR="00AC474F" w:rsidRPr="569AF4DE">
        <w:rPr>
          <w:rFonts w:asciiTheme="minorHAnsi" w:hAnsiTheme="minorHAnsi"/>
        </w:rPr>
        <w:t xml:space="preserve">echnical colleges </w:t>
      </w:r>
      <w:r w:rsidRPr="569AF4DE">
        <w:rPr>
          <w:rFonts w:asciiTheme="minorHAnsi" w:hAnsiTheme="minorHAnsi"/>
        </w:rPr>
        <w:t xml:space="preserve">must balance their </w:t>
      </w:r>
      <w:r w:rsidR="001033AD" w:rsidRPr="569AF4DE">
        <w:rPr>
          <w:rFonts w:asciiTheme="minorHAnsi" w:hAnsiTheme="minorHAnsi"/>
        </w:rPr>
        <w:t>mission</w:t>
      </w:r>
      <w:r w:rsidR="00AC474F" w:rsidRPr="569AF4DE">
        <w:rPr>
          <w:rFonts w:asciiTheme="minorHAnsi" w:hAnsiTheme="minorHAnsi"/>
        </w:rPr>
        <w:t xml:space="preserve"> </w:t>
      </w:r>
      <w:r w:rsidR="001033AD" w:rsidRPr="569AF4DE">
        <w:rPr>
          <w:rFonts w:asciiTheme="minorHAnsi" w:hAnsiTheme="minorHAnsi"/>
        </w:rPr>
        <w:t xml:space="preserve">to </w:t>
      </w:r>
      <w:r w:rsidR="00AC474F" w:rsidRPr="569AF4DE">
        <w:rPr>
          <w:rFonts w:asciiTheme="minorHAnsi" w:hAnsiTheme="minorHAnsi"/>
        </w:rPr>
        <w:t>deliver a talent pipeline with the necessary skills and supports to thrive in the Wisconsin economy</w:t>
      </w:r>
      <w:r w:rsidRPr="569AF4DE">
        <w:rPr>
          <w:rFonts w:asciiTheme="minorHAnsi" w:hAnsiTheme="minorHAnsi"/>
        </w:rPr>
        <w:t xml:space="preserve"> against the rising costs of their day-to-day operational needs.</w:t>
      </w:r>
      <w:r w:rsidR="003B1212" w:rsidRPr="569AF4DE">
        <w:rPr>
          <w:rFonts w:asciiTheme="minorHAnsi" w:hAnsiTheme="minorHAnsi"/>
        </w:rPr>
        <w:t xml:space="preserve"> Annual rates of inflation have ranged from 4.1% to 8.0% in each of the last three years, significantly impacting college operational costs. </w:t>
      </w:r>
      <w:r w:rsidR="002F4839" w:rsidRPr="569AF4DE">
        <w:rPr>
          <w:rFonts w:asciiTheme="minorHAnsi" w:hAnsiTheme="minorHAnsi"/>
        </w:rPr>
        <w:t xml:space="preserve">Many colleges are experiencing increases in the materials costs associated with their courses. For example, the per credit expenditures within instructional areas that rely upon steel products, such as automotive, construction and manufacturing, and those that rely upon personal protective equipment, such as health care, have </w:t>
      </w:r>
      <w:r w:rsidR="00B97B06" w:rsidRPr="569AF4DE">
        <w:rPr>
          <w:rFonts w:asciiTheme="minorHAnsi" w:hAnsiTheme="minorHAnsi"/>
        </w:rPr>
        <w:t>increased steadily</w:t>
      </w:r>
      <w:r w:rsidR="002F4839" w:rsidRPr="569AF4DE">
        <w:rPr>
          <w:rFonts w:asciiTheme="minorHAnsi" w:hAnsiTheme="minorHAnsi"/>
        </w:rPr>
        <w:t xml:space="preserve"> over the last four years.</w:t>
      </w:r>
      <w:r w:rsidR="00C745A1" w:rsidRPr="569AF4DE">
        <w:rPr>
          <w:rFonts w:asciiTheme="minorHAnsi" w:hAnsiTheme="minorHAnsi"/>
        </w:rPr>
        <w:t xml:space="preserve"> </w:t>
      </w:r>
      <w:r w:rsidR="003B1212" w:rsidRPr="569AF4DE">
        <w:rPr>
          <w:rFonts w:asciiTheme="minorHAnsi" w:hAnsiTheme="minorHAnsi"/>
        </w:rPr>
        <w:t xml:space="preserve">As employers themselves, WTCS colleges are also challenged by their own skilled talent shortage and competition with the wider regional economy for their </w:t>
      </w:r>
      <w:r w:rsidR="00587DE2" w:rsidRPr="569AF4DE">
        <w:rPr>
          <w:rFonts w:asciiTheme="minorHAnsi" w:hAnsiTheme="minorHAnsi"/>
        </w:rPr>
        <w:t>high-quality</w:t>
      </w:r>
      <w:r w:rsidR="003B1212" w:rsidRPr="569AF4DE">
        <w:rPr>
          <w:rFonts w:asciiTheme="minorHAnsi" w:hAnsiTheme="minorHAnsi"/>
        </w:rPr>
        <w:t xml:space="preserve"> </w:t>
      </w:r>
      <w:r w:rsidR="00C745A1" w:rsidRPr="569AF4DE">
        <w:rPr>
          <w:rFonts w:asciiTheme="minorHAnsi" w:hAnsiTheme="minorHAnsi"/>
        </w:rPr>
        <w:t>employees</w:t>
      </w:r>
      <w:r w:rsidR="003B1212" w:rsidRPr="569AF4DE">
        <w:rPr>
          <w:rFonts w:asciiTheme="minorHAnsi" w:hAnsiTheme="minorHAnsi"/>
        </w:rPr>
        <w:t xml:space="preserve">. </w:t>
      </w:r>
      <w:r w:rsidR="00587DE2" w:rsidRPr="569AF4DE">
        <w:rPr>
          <w:rFonts w:asciiTheme="minorHAnsi" w:hAnsiTheme="minorHAnsi"/>
        </w:rPr>
        <w:t xml:space="preserve">Because technical colleges rely upon industry-trained faculty </w:t>
      </w:r>
      <w:r w:rsidR="00595F64" w:rsidRPr="569AF4DE">
        <w:rPr>
          <w:rFonts w:asciiTheme="minorHAnsi" w:hAnsiTheme="minorHAnsi"/>
        </w:rPr>
        <w:t xml:space="preserve">who </w:t>
      </w:r>
      <w:r w:rsidR="00587DE2" w:rsidRPr="569AF4DE">
        <w:rPr>
          <w:rFonts w:asciiTheme="minorHAnsi" w:hAnsiTheme="minorHAnsi"/>
        </w:rPr>
        <w:t>are experts in their respective fields, colleges compete against industry wages in the recruitment and retention of their faculty and as a result, competitive faculty salaries are essential to sustain programming capacity.</w:t>
      </w:r>
      <w:r w:rsidR="00587DE2" w:rsidRPr="569AF4DE">
        <w:rPr>
          <w:rFonts w:asciiTheme="minorHAnsi" w:hAnsiTheme="minorHAnsi"/>
          <w:i/>
          <w:iCs/>
        </w:rPr>
        <w:t xml:space="preserve"> </w:t>
      </w:r>
      <w:r w:rsidR="00041B8F" w:rsidRPr="569AF4DE">
        <w:rPr>
          <w:rFonts w:asciiTheme="minorHAnsi" w:hAnsiTheme="minorHAnsi"/>
        </w:rPr>
        <w:t xml:space="preserve">Finally, rapidly advancing technology requires ongoing investment in hardware, </w:t>
      </w:r>
      <w:bookmarkStart w:id="5" w:name="_Int_w1E4FGpx"/>
      <w:r w:rsidR="00041B8F" w:rsidRPr="569AF4DE">
        <w:rPr>
          <w:rFonts w:asciiTheme="minorHAnsi" w:hAnsiTheme="minorHAnsi"/>
        </w:rPr>
        <w:t>software</w:t>
      </w:r>
      <w:bookmarkEnd w:id="5"/>
      <w:r w:rsidR="00041B8F" w:rsidRPr="569AF4DE">
        <w:rPr>
          <w:rFonts w:asciiTheme="minorHAnsi" w:hAnsiTheme="minorHAnsi"/>
        </w:rPr>
        <w:t xml:space="preserve"> and security. For example, as WTCS colleges strive to keep pace with artificial intelligence (AI) development</w:t>
      </w:r>
      <w:r w:rsidR="00A351D9" w:rsidRPr="569AF4DE">
        <w:rPr>
          <w:rFonts w:asciiTheme="minorHAnsi" w:hAnsiTheme="minorHAnsi"/>
        </w:rPr>
        <w:t xml:space="preserve"> and integrate it </w:t>
      </w:r>
      <w:r w:rsidR="00F533EF" w:rsidRPr="569AF4DE">
        <w:rPr>
          <w:rFonts w:asciiTheme="minorHAnsi" w:hAnsiTheme="minorHAnsi"/>
        </w:rPr>
        <w:t>in</w:t>
      </w:r>
      <w:r w:rsidR="00A351D9" w:rsidRPr="569AF4DE">
        <w:rPr>
          <w:rFonts w:asciiTheme="minorHAnsi" w:hAnsiTheme="minorHAnsi"/>
        </w:rPr>
        <w:t xml:space="preserve"> college administrative and classroom experiences, colleges must also </w:t>
      </w:r>
      <w:r w:rsidR="00330721" w:rsidRPr="569AF4DE">
        <w:rPr>
          <w:rFonts w:asciiTheme="minorHAnsi" w:hAnsiTheme="minorHAnsi"/>
        </w:rPr>
        <w:t xml:space="preserve">adopt </w:t>
      </w:r>
      <w:r w:rsidR="00A351D9" w:rsidRPr="569AF4DE">
        <w:rPr>
          <w:rFonts w:asciiTheme="minorHAnsi" w:hAnsiTheme="minorHAnsi"/>
        </w:rPr>
        <w:t>essential data protection and security</w:t>
      </w:r>
      <w:r w:rsidR="009C33DD" w:rsidRPr="569AF4DE">
        <w:rPr>
          <w:rFonts w:asciiTheme="minorHAnsi" w:hAnsiTheme="minorHAnsi"/>
        </w:rPr>
        <w:t xml:space="preserve"> </w:t>
      </w:r>
      <w:r w:rsidR="00330721" w:rsidRPr="569AF4DE">
        <w:rPr>
          <w:rFonts w:asciiTheme="minorHAnsi" w:hAnsiTheme="minorHAnsi"/>
        </w:rPr>
        <w:t xml:space="preserve">measures </w:t>
      </w:r>
      <w:r w:rsidR="009C33DD" w:rsidRPr="569AF4DE">
        <w:rPr>
          <w:rFonts w:asciiTheme="minorHAnsi" w:hAnsiTheme="minorHAnsi"/>
        </w:rPr>
        <w:t xml:space="preserve">to guard against risks to </w:t>
      </w:r>
      <w:r w:rsidR="00330721" w:rsidRPr="569AF4DE">
        <w:rPr>
          <w:rFonts w:asciiTheme="minorHAnsi" w:hAnsiTheme="minorHAnsi"/>
        </w:rPr>
        <w:t xml:space="preserve">college systems and </w:t>
      </w:r>
      <w:r w:rsidR="009C33DD" w:rsidRPr="569AF4DE">
        <w:rPr>
          <w:rFonts w:asciiTheme="minorHAnsi" w:hAnsiTheme="minorHAnsi"/>
        </w:rPr>
        <w:t>sensitive student data</w:t>
      </w:r>
      <w:r w:rsidR="00A351D9" w:rsidRPr="569AF4DE">
        <w:rPr>
          <w:rFonts w:asciiTheme="minorHAnsi" w:hAnsiTheme="minorHAnsi"/>
        </w:rPr>
        <w:t xml:space="preserve">. </w:t>
      </w:r>
      <w:r w:rsidRPr="569AF4DE">
        <w:rPr>
          <w:rFonts w:asciiTheme="minorHAnsi" w:hAnsiTheme="minorHAnsi"/>
        </w:rPr>
        <w:t xml:space="preserve">These rising costs and operational complexities risk draining college resources without additional investment of flexible </w:t>
      </w:r>
      <w:r w:rsidR="00330721" w:rsidRPr="569AF4DE">
        <w:rPr>
          <w:rFonts w:asciiTheme="minorHAnsi" w:hAnsiTheme="minorHAnsi"/>
        </w:rPr>
        <w:t>state aid f</w:t>
      </w:r>
      <w:r w:rsidRPr="569AF4DE">
        <w:rPr>
          <w:rFonts w:asciiTheme="minorHAnsi" w:hAnsiTheme="minorHAnsi"/>
        </w:rPr>
        <w:t>unds.</w:t>
      </w:r>
    </w:p>
    <w:p w14:paraId="042DF382" w14:textId="7567ED4E" w:rsidR="00400B0D" w:rsidRPr="00E777B2" w:rsidRDefault="00400B0D" w:rsidP="002F7256">
      <w:pPr>
        <w:spacing w:after="240"/>
        <w:rPr>
          <w:rFonts w:asciiTheme="minorHAnsi" w:hAnsiTheme="minorHAnsi" w:cstheme="minorHAnsi"/>
        </w:rPr>
      </w:pPr>
      <w:r>
        <w:rPr>
          <w:rFonts w:asciiTheme="minorHAnsi" w:hAnsiTheme="minorHAnsi" w:cstheme="minorHAnsi"/>
        </w:rPr>
        <w:t xml:space="preserve">WTCS colleges continuously deliver strong outcomes through innovative, relevant education and training. These demonstrated successes prove investments in WTCS drive positive change and deliver a sizable return on investment. Wisconsin’s </w:t>
      </w:r>
      <w:r w:rsidR="006602DC">
        <w:rPr>
          <w:rFonts w:asciiTheme="minorHAnsi" w:hAnsiTheme="minorHAnsi" w:cstheme="minorHAnsi"/>
        </w:rPr>
        <w:t xml:space="preserve">demand for </w:t>
      </w:r>
      <w:r>
        <w:rPr>
          <w:rFonts w:asciiTheme="minorHAnsi" w:hAnsiTheme="minorHAnsi" w:cstheme="minorHAnsi"/>
        </w:rPr>
        <w:t xml:space="preserve">skilled talent </w:t>
      </w:r>
      <w:r w:rsidR="006602DC">
        <w:rPr>
          <w:rFonts w:asciiTheme="minorHAnsi" w:hAnsiTheme="minorHAnsi" w:cstheme="minorHAnsi"/>
        </w:rPr>
        <w:t xml:space="preserve">is </w:t>
      </w:r>
      <w:r>
        <w:rPr>
          <w:rFonts w:asciiTheme="minorHAnsi" w:hAnsiTheme="minorHAnsi" w:cstheme="minorHAnsi"/>
        </w:rPr>
        <w:t>significant and multi-faceted</w:t>
      </w:r>
      <w:r w:rsidR="006602DC">
        <w:rPr>
          <w:rFonts w:asciiTheme="minorHAnsi" w:hAnsiTheme="minorHAnsi" w:cstheme="minorHAnsi"/>
        </w:rPr>
        <w:t xml:space="preserve"> and technical colleges need </w:t>
      </w:r>
      <w:r w:rsidR="0023551E">
        <w:rPr>
          <w:rFonts w:asciiTheme="minorHAnsi" w:hAnsiTheme="minorHAnsi" w:cstheme="minorHAnsi"/>
        </w:rPr>
        <w:t>additional flexible funding</w:t>
      </w:r>
      <w:r w:rsidR="006602DC">
        <w:rPr>
          <w:rFonts w:asciiTheme="minorHAnsi" w:hAnsiTheme="minorHAnsi" w:cstheme="minorHAnsi"/>
        </w:rPr>
        <w:t xml:space="preserve"> to expand their capacity and continue to build upon </w:t>
      </w:r>
      <w:r w:rsidR="0023551E">
        <w:rPr>
          <w:rFonts w:asciiTheme="minorHAnsi" w:hAnsiTheme="minorHAnsi" w:cstheme="minorHAnsi"/>
        </w:rPr>
        <w:t xml:space="preserve">their </w:t>
      </w:r>
      <w:r w:rsidR="006602DC">
        <w:rPr>
          <w:rFonts w:asciiTheme="minorHAnsi" w:hAnsiTheme="minorHAnsi" w:cstheme="minorHAnsi"/>
        </w:rPr>
        <w:t>proven successes.</w:t>
      </w:r>
    </w:p>
    <w:bookmarkEnd w:id="0"/>
    <w:p w14:paraId="753E7A59" w14:textId="77777777" w:rsidR="000169E4" w:rsidRPr="009C44E9" w:rsidRDefault="000169E4" w:rsidP="002F7256">
      <w:pPr>
        <w:pStyle w:val="Heading1"/>
        <w:spacing w:before="0" w:after="0"/>
      </w:pPr>
      <w:r w:rsidRPr="009C44E9">
        <w:t>Request</w:t>
      </w:r>
    </w:p>
    <w:p w14:paraId="09A915DF" w14:textId="4B43FF2E" w:rsidR="00AC328C" w:rsidRPr="00ED7F49" w:rsidRDefault="000169E4" w:rsidP="00ED7F49">
      <w:pPr>
        <w:rPr>
          <w:rFonts w:cs="Calibri"/>
          <w:b/>
          <w:bCs/>
          <w:szCs w:val="24"/>
        </w:rPr>
      </w:pPr>
      <w:r w:rsidRPr="000169E4">
        <w:rPr>
          <w:rFonts w:cs="Calibri"/>
          <w:b/>
          <w:bCs/>
          <w:szCs w:val="24"/>
        </w:rPr>
        <w:t>$</w:t>
      </w:r>
      <w:r w:rsidR="001565B9">
        <w:rPr>
          <w:rFonts w:cs="Calibri"/>
          <w:b/>
          <w:bCs/>
          <w:szCs w:val="24"/>
        </w:rPr>
        <w:t>20</w:t>
      </w:r>
      <w:r w:rsidRPr="000169E4">
        <w:rPr>
          <w:rFonts w:cs="Calibri"/>
          <w:b/>
          <w:bCs/>
          <w:szCs w:val="24"/>
        </w:rPr>
        <w:t xml:space="preserve"> million GPR in 202</w:t>
      </w:r>
      <w:r>
        <w:rPr>
          <w:rFonts w:cs="Calibri"/>
          <w:b/>
          <w:bCs/>
          <w:szCs w:val="24"/>
        </w:rPr>
        <w:t>5</w:t>
      </w:r>
      <w:r w:rsidRPr="000169E4">
        <w:rPr>
          <w:rFonts w:cs="Calibri"/>
          <w:b/>
          <w:bCs/>
          <w:szCs w:val="24"/>
        </w:rPr>
        <w:t>-2</w:t>
      </w:r>
      <w:r>
        <w:rPr>
          <w:rFonts w:cs="Calibri"/>
          <w:b/>
          <w:bCs/>
          <w:szCs w:val="24"/>
        </w:rPr>
        <w:t>6</w:t>
      </w:r>
      <w:r w:rsidRPr="000169E4">
        <w:rPr>
          <w:rFonts w:cs="Calibri"/>
          <w:b/>
          <w:bCs/>
          <w:szCs w:val="24"/>
        </w:rPr>
        <w:t xml:space="preserve"> and $</w:t>
      </w:r>
      <w:r w:rsidR="001565B9">
        <w:rPr>
          <w:rFonts w:cs="Calibri"/>
          <w:b/>
          <w:bCs/>
          <w:szCs w:val="24"/>
        </w:rPr>
        <w:t>25</w:t>
      </w:r>
      <w:r w:rsidRPr="000169E4">
        <w:rPr>
          <w:rFonts w:cs="Calibri"/>
          <w:b/>
          <w:bCs/>
          <w:szCs w:val="24"/>
        </w:rPr>
        <w:t xml:space="preserve"> million GPR in 202</w:t>
      </w:r>
      <w:r>
        <w:rPr>
          <w:rFonts w:cs="Calibri"/>
          <w:b/>
          <w:bCs/>
          <w:szCs w:val="24"/>
        </w:rPr>
        <w:t>6</w:t>
      </w:r>
      <w:r w:rsidRPr="000169E4">
        <w:rPr>
          <w:rFonts w:cs="Calibri"/>
          <w:b/>
          <w:bCs/>
          <w:szCs w:val="24"/>
        </w:rPr>
        <w:t>-2</w:t>
      </w:r>
      <w:r>
        <w:rPr>
          <w:rFonts w:cs="Calibri"/>
          <w:b/>
          <w:bCs/>
          <w:szCs w:val="24"/>
        </w:rPr>
        <w:t>7</w:t>
      </w:r>
      <w:r w:rsidRPr="000169E4">
        <w:rPr>
          <w:rFonts w:cs="Calibri"/>
          <w:b/>
          <w:bCs/>
          <w:szCs w:val="24"/>
        </w:rPr>
        <w:t xml:space="preserve"> for state aid for technical colleges </w:t>
      </w:r>
      <w:r w:rsidR="009C44E9">
        <w:rPr>
          <w:rFonts w:cs="Calibri"/>
          <w:b/>
          <w:bCs/>
          <w:szCs w:val="24"/>
        </w:rPr>
        <w:t>under</w:t>
      </w:r>
      <w:r w:rsidRPr="000169E4">
        <w:rPr>
          <w:rFonts w:cs="Calibri"/>
          <w:b/>
          <w:bCs/>
          <w:szCs w:val="24"/>
        </w:rPr>
        <w:t xml:space="preserve"> s. 20.292(1)(d). This funding will provide colleges with the flexibility </w:t>
      </w:r>
      <w:r w:rsidR="00410B0B" w:rsidRPr="00410B0B">
        <w:rPr>
          <w:rFonts w:cs="Calibri"/>
          <w:b/>
          <w:bCs/>
          <w:szCs w:val="24"/>
        </w:rPr>
        <w:t>to expand their capacity</w:t>
      </w:r>
      <w:r w:rsidR="00410B0B">
        <w:rPr>
          <w:rFonts w:cs="Calibri"/>
          <w:b/>
          <w:bCs/>
          <w:szCs w:val="24"/>
        </w:rPr>
        <w:t xml:space="preserve"> </w:t>
      </w:r>
      <w:r w:rsidR="00EE2F3E">
        <w:rPr>
          <w:rFonts w:cs="Calibri"/>
          <w:b/>
          <w:bCs/>
          <w:szCs w:val="24"/>
        </w:rPr>
        <w:t xml:space="preserve">to deliver a </w:t>
      </w:r>
      <w:r w:rsidR="002C4BC6">
        <w:rPr>
          <w:rFonts w:cs="Calibri"/>
          <w:b/>
          <w:bCs/>
          <w:szCs w:val="24"/>
        </w:rPr>
        <w:t xml:space="preserve">talent </w:t>
      </w:r>
      <w:r w:rsidR="00EE2F3E">
        <w:rPr>
          <w:rFonts w:cs="Calibri"/>
          <w:b/>
          <w:bCs/>
          <w:szCs w:val="24"/>
        </w:rPr>
        <w:t>pipeline that is positioned to thrive.</w:t>
      </w:r>
    </w:p>
    <w:sectPr w:rsidR="00AC328C" w:rsidRPr="00ED7F49" w:rsidSect="00A8425F">
      <w:headerReference w:type="default" r:id="rId11"/>
      <w:footerReference w:type="default" r:id="rId12"/>
      <w:headerReference w:type="first" r:id="rId13"/>
      <w:pgSz w:w="12240" w:h="15840"/>
      <w:pgMar w:top="1080" w:right="1440" w:bottom="108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F049" w14:textId="77777777" w:rsidR="00557B3B" w:rsidRDefault="00557B3B" w:rsidP="00234603">
      <w:pPr>
        <w:spacing w:after="0" w:line="240" w:lineRule="auto"/>
      </w:pPr>
      <w:r>
        <w:separator/>
      </w:r>
    </w:p>
  </w:endnote>
  <w:endnote w:type="continuationSeparator" w:id="0">
    <w:p w14:paraId="2E8A2FF1" w14:textId="77777777" w:rsidR="00557B3B" w:rsidRDefault="00557B3B" w:rsidP="0023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C4F6" w14:textId="2990235A" w:rsidR="00234603" w:rsidRDefault="00234603" w:rsidP="000F07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F20E" w14:textId="77777777" w:rsidR="00557B3B" w:rsidRDefault="00557B3B" w:rsidP="00234603">
      <w:pPr>
        <w:spacing w:after="0" w:line="240" w:lineRule="auto"/>
      </w:pPr>
      <w:r>
        <w:separator/>
      </w:r>
    </w:p>
  </w:footnote>
  <w:footnote w:type="continuationSeparator" w:id="0">
    <w:p w14:paraId="5884470E" w14:textId="77777777" w:rsidR="00557B3B" w:rsidRDefault="00557B3B" w:rsidP="00234603">
      <w:pPr>
        <w:spacing w:after="0" w:line="240" w:lineRule="auto"/>
      </w:pPr>
      <w:r>
        <w:continuationSeparator/>
      </w:r>
    </w:p>
  </w:footnote>
  <w:footnote w:id="1">
    <w:p w14:paraId="74C8FFF4" w14:textId="72C751C2" w:rsidR="00895761" w:rsidRDefault="00895761" w:rsidP="00895761">
      <w:pPr>
        <w:pStyle w:val="FootnoteText"/>
      </w:pPr>
      <w:r>
        <w:rPr>
          <w:rStyle w:val="FootnoteReference"/>
        </w:rPr>
        <w:footnoteRef/>
      </w:r>
      <w:r>
        <w:t xml:space="preserve"> </w:t>
      </w:r>
      <w:r w:rsidR="00642DB1">
        <w:t xml:space="preserve">Wisconsin Department of Workforce Development, </w:t>
      </w:r>
      <w:r>
        <w:t xml:space="preserve">WisConomy JOLTS Job Openings to LAUS Unemployment Ratio for </w:t>
      </w:r>
      <w:r w:rsidR="004C1BD5">
        <w:t>May</w:t>
      </w:r>
      <w:r>
        <w:t xml:space="preserve"> 2024</w:t>
      </w:r>
      <w:r w:rsidR="00642DB1">
        <w:t xml:space="preserve">, </w:t>
      </w:r>
      <w:r w:rsidR="003D44E0">
        <w:t>retrieved</w:t>
      </w:r>
      <w:r>
        <w:t xml:space="preserve"> </w:t>
      </w:r>
      <w:hyperlink r:id="rId1" w:history="1">
        <w:r w:rsidRPr="000533D5">
          <w:rPr>
            <w:rStyle w:val="Hyperlink"/>
          </w:rPr>
          <w:t>https://jobcenterofwisconsin.com/wisconomy/pub/jolts.htm</w:t>
        </w:r>
      </w:hyperlink>
      <w:r w:rsidR="00642DB1">
        <w:t xml:space="preserve">. </w:t>
      </w:r>
      <w:r w:rsidR="004C1BD5">
        <w:t>August 13,</w:t>
      </w:r>
      <w:r w:rsidR="00642DB1">
        <w:t xml:space="preserve"> 2024.</w:t>
      </w:r>
    </w:p>
  </w:footnote>
  <w:footnote w:id="2">
    <w:p w14:paraId="6C785F83" w14:textId="265972F1" w:rsidR="007247B9" w:rsidRDefault="007247B9">
      <w:pPr>
        <w:pStyle w:val="FootnoteText"/>
      </w:pPr>
      <w:r>
        <w:rPr>
          <w:rStyle w:val="FootnoteReference"/>
        </w:rPr>
        <w:footnoteRef/>
      </w:r>
      <w:r>
        <w:t xml:space="preserve"> </w:t>
      </w:r>
      <w:r w:rsidR="00642DB1" w:rsidRPr="00642DB1">
        <w:t>Wisconsin Department of Workforce Development</w:t>
      </w:r>
      <w:r w:rsidR="00642DB1">
        <w:t xml:space="preserve">, </w:t>
      </w:r>
      <w:r>
        <w:t xml:space="preserve">WisConomy, </w:t>
      </w:r>
      <w:r w:rsidR="004C1BD5" w:rsidRPr="00A84BDC">
        <w:t>June</w:t>
      </w:r>
      <w:r w:rsidR="004C1BD5">
        <w:t xml:space="preserve"> </w:t>
      </w:r>
      <w:r>
        <w:t>2024 statewide unemployment rate</w:t>
      </w:r>
      <w:r w:rsidR="00642DB1">
        <w:t>, retrieved</w:t>
      </w:r>
      <w:hyperlink r:id="rId2" w:history="1">
        <w:r w:rsidR="00642DB1" w:rsidRPr="003A40E3">
          <w:rPr>
            <w:rStyle w:val="Hyperlink"/>
          </w:rPr>
          <w:t>https://bi.wisconsin.gov/t/DWD/views/LAUSCountyMap/CountyMap?iframeSizedToWindow=true&amp;showVizHome=no&amp;%3Aembed=y&amp;refresh=yes&amp;showAppBanner=false&amp;embed=y&amp;display_count=no&amp;render=false&amp;%3Adisplay_count=n&amp;%3AshowVizHome=n&amp;%3Aorigin=viz_share_link&amp;%3Arefresh=yes</w:t>
        </w:r>
      </w:hyperlink>
      <w:r w:rsidR="00642DB1">
        <w:t xml:space="preserve">. </w:t>
      </w:r>
      <w:r w:rsidR="004C1BD5">
        <w:t>August 13, 2024</w:t>
      </w:r>
    </w:p>
  </w:footnote>
  <w:footnote w:id="3">
    <w:p w14:paraId="279A3E79" w14:textId="6C82F3B4" w:rsidR="006728EA" w:rsidRDefault="006728EA" w:rsidP="006728EA">
      <w:pPr>
        <w:pStyle w:val="FootnoteText"/>
      </w:pPr>
      <w:r>
        <w:rPr>
          <w:rStyle w:val="FootnoteReference"/>
        </w:rPr>
        <w:footnoteRef/>
      </w:r>
      <w:r w:rsidR="00642DB1" w:rsidRPr="00642DB1">
        <w:t>Wisconsin Department of Workforce Development</w:t>
      </w:r>
      <w:r w:rsidR="00642DB1">
        <w:t xml:space="preserve">, </w:t>
      </w:r>
      <w:r w:rsidR="006E368A">
        <w:t xml:space="preserve">WisConomy, Wisconsin &amp; MSA Quick View, </w:t>
      </w:r>
      <w:r w:rsidR="004C1BD5" w:rsidRPr="00A84BDC">
        <w:t xml:space="preserve">June </w:t>
      </w:r>
      <w:r w:rsidR="006E368A" w:rsidRPr="00A84BDC">
        <w:t>2024</w:t>
      </w:r>
      <w:r w:rsidR="00642DB1">
        <w:t>, retrieived</w:t>
      </w:r>
      <w:hyperlink r:id="rId3" w:history="1">
        <w:r w:rsidR="00E97892" w:rsidRPr="000533D5">
          <w:rPr>
            <w:rStyle w:val="Hyperlink"/>
          </w:rPr>
          <w:t>https://bi.wisconsin.gov/t/DWD/views/MSAQuickTable2v1/WIMSAQuickDash3?iframeSizedToWindow=true&amp;%3Aembed=y&amp;%3AshowAppBanner=false&amp;%3Adisplay_count=no&amp;%3AshowVizHome=no&amp;%3Arefresh=yes</w:t>
        </w:r>
      </w:hyperlink>
      <w:r w:rsidR="00642DB1">
        <w:rPr>
          <w:rStyle w:val="Hyperlink"/>
        </w:rPr>
        <w:t xml:space="preserve">. </w:t>
      </w:r>
      <w:r w:rsidR="004C1BD5">
        <w:t>August 13</w:t>
      </w:r>
      <w:r w:rsidR="00642DB1" w:rsidRPr="00642DB1">
        <w:t>, 2024</w:t>
      </w:r>
    </w:p>
  </w:footnote>
  <w:footnote w:id="4">
    <w:p w14:paraId="2C8C691C" w14:textId="3A81F205" w:rsidR="008C2247" w:rsidRDefault="008C2247">
      <w:pPr>
        <w:pStyle w:val="FootnoteText"/>
      </w:pPr>
      <w:r>
        <w:rPr>
          <w:rStyle w:val="FootnoteReference"/>
        </w:rPr>
        <w:footnoteRef/>
      </w:r>
      <w:r w:rsidR="00642DB1" w:rsidRPr="00642DB1">
        <w:t>Wisconsin Department of Workforce Development</w:t>
      </w:r>
      <w:r w:rsidR="00642DB1">
        <w:t xml:space="preserve">, </w:t>
      </w:r>
      <w:r>
        <w:t>WisConomy, Occupational Employment and Wage Statistics (OEWS) Historical Wage Report</w:t>
      </w:r>
      <w:r w:rsidR="00642DB1">
        <w:t>, retrieved</w:t>
      </w:r>
      <w:r>
        <w:t xml:space="preserve"> </w:t>
      </w:r>
      <w:hyperlink r:id="rId4" w:anchor="Viz" w:history="1">
        <w:r w:rsidRPr="00FE47DD">
          <w:rPr>
            <w:rStyle w:val="Hyperlink"/>
          </w:rPr>
          <w:t>https://jobcenterofwisconsin.com/wisconomy/pub/oes.htm#Viz</w:t>
        </w:r>
      </w:hyperlink>
      <w:r w:rsidR="00642DB1">
        <w:t>.</w:t>
      </w:r>
      <w:r w:rsidR="00A84BDC">
        <w:br/>
      </w:r>
      <w:r w:rsidR="00642DB1">
        <w:t xml:space="preserve"> June 12, 2024.</w:t>
      </w:r>
    </w:p>
  </w:footnote>
  <w:footnote w:id="5">
    <w:p w14:paraId="35C3A972" w14:textId="626E638D" w:rsidR="00FA6191" w:rsidRDefault="00FA6191">
      <w:pPr>
        <w:pStyle w:val="FootnoteText"/>
      </w:pPr>
      <w:r>
        <w:rPr>
          <w:rStyle w:val="FootnoteReference"/>
        </w:rPr>
        <w:footnoteRef/>
      </w:r>
      <w:r>
        <w:t xml:space="preserve"> Davis, Lois M, Robert Bozick, Jennifer L. Steele, Jessica Saunders, and Jeremy N.V. Miles. “Evaluating the Effectiveness of Correctional Education: A Meta-Analysis of Programs that Provide Education to Incarcerated Adults.” Rand Corporation, 2013</w:t>
      </w:r>
      <w:r w:rsidR="005E4B89">
        <w:t xml:space="preserve">, retrieved: </w:t>
      </w:r>
      <w:hyperlink r:id="rId5" w:history="1">
        <w:r w:rsidR="005E4B89" w:rsidRPr="003A40E3">
          <w:rPr>
            <w:rStyle w:val="Hyperlink"/>
          </w:rPr>
          <w:t>https://bja.ojp.gov/sites/g/files/xyckuh186/files/Publications/RAND_Correctional-Education-Meta-Analysis.pdf</w:t>
        </w:r>
      </w:hyperlink>
      <w:r>
        <w:t xml:space="preserve"> </w:t>
      </w:r>
    </w:p>
  </w:footnote>
  <w:footnote w:id="6">
    <w:p w14:paraId="5E3646CD" w14:textId="262085AB" w:rsidR="00106E69" w:rsidRDefault="00106E69">
      <w:pPr>
        <w:pStyle w:val="FootnoteText"/>
      </w:pPr>
      <w:r>
        <w:rPr>
          <w:rStyle w:val="FootnoteReference"/>
        </w:rPr>
        <w:footnoteRef/>
      </w:r>
      <w:r>
        <w:t xml:space="preserve"> </w:t>
      </w:r>
      <w:r w:rsidR="005E4B89" w:rsidRPr="005E4B89">
        <w:t>Wisconsin Economic Development Association</w:t>
      </w:r>
      <w:r w:rsidR="005E4B89">
        <w:t xml:space="preserve">, </w:t>
      </w:r>
      <w:r w:rsidRPr="00106E69">
        <w:t>Childcare Breakdown: The Scarcity of Childcare in Wisconsin is Fueling Workforce Shortage and Economic Challenges</w:t>
      </w:r>
      <w:r w:rsidR="005E4B89">
        <w:t>, retrieved</w:t>
      </w:r>
      <w:r>
        <w:t xml:space="preserve"> </w:t>
      </w:r>
      <w:hyperlink r:id="rId6" w:history="1">
        <w:r w:rsidRPr="0000736B">
          <w:rPr>
            <w:rStyle w:val="Hyperlink"/>
          </w:rPr>
          <w:t>https://weda.org/10075-2/</w:t>
        </w:r>
      </w:hyperlink>
      <w:r w:rsidR="005E4B89">
        <w:rPr>
          <w:rStyle w:val="Hyperlink"/>
        </w:rPr>
        <w:t xml:space="preserve">. </w:t>
      </w:r>
      <w:r w:rsidR="005E4B89" w:rsidRPr="005E4B89">
        <w:rPr>
          <w:rStyle w:val="Hyperlink"/>
          <w:color w:val="auto"/>
          <w:u w:val="none"/>
        </w:rPr>
        <w:t>May 2,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1267" w14:textId="660D7994" w:rsidR="00234603" w:rsidRDefault="00234603" w:rsidP="00A8425F">
    <w:pPr>
      <w:spacing w:after="0" w:line="276" w:lineRule="auto"/>
      <w:ind w:left="40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37D3" w14:textId="77777777" w:rsidR="00A8425F" w:rsidRPr="0085181F" w:rsidRDefault="00A8425F" w:rsidP="00A8425F">
    <w:pPr>
      <w:spacing w:after="0" w:line="276" w:lineRule="auto"/>
      <w:ind w:left="4032"/>
      <w:rPr>
        <w:rFonts w:eastAsia="Times New Roman" w:cs="Calibri"/>
        <w:b/>
        <w:bCs/>
        <w:i/>
        <w:iCs/>
        <w:color w:val="336699"/>
        <w:sz w:val="44"/>
        <w:szCs w:val="44"/>
      </w:rPr>
    </w:pPr>
    <w:r w:rsidRPr="00400971">
      <w:rPr>
        <w:rFonts w:eastAsia="Times New Roman" w:cs="Calibri"/>
        <w:i/>
        <w:noProof/>
        <w:sz w:val="44"/>
        <w:szCs w:val="44"/>
      </w:rPr>
      <w:drawing>
        <wp:anchor distT="0" distB="0" distL="114300" distR="114300" simplePos="0" relativeHeight="251657216" behindDoc="1" locked="0" layoutInCell="1" allowOverlap="1" wp14:anchorId="2BE42DD4" wp14:editId="6BBEF514">
          <wp:simplePos x="0" y="0"/>
          <wp:positionH relativeFrom="column">
            <wp:posOffset>-9525</wp:posOffset>
          </wp:positionH>
          <wp:positionV relativeFrom="paragraph">
            <wp:posOffset>161290</wp:posOffset>
          </wp:positionV>
          <wp:extent cx="2310765" cy="751205"/>
          <wp:effectExtent l="0" t="0" r="2540" b="0"/>
          <wp:wrapSquare wrapText="bothSides"/>
          <wp:docPr id="796577723" name="Picture 796577723" descr="Wisconsin Technical Colleg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sconsin Technical College System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1076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6874E1B9">
      <w:rPr>
        <w:rFonts w:eastAsia="Times New Roman" w:cs="Calibri"/>
        <w:b/>
        <w:bCs/>
        <w:i/>
        <w:iCs/>
        <w:color w:val="336699"/>
        <w:sz w:val="44"/>
        <w:szCs w:val="44"/>
      </w:rPr>
      <w:t xml:space="preserve">General Aid for Wisconsin’s Technical Colleges </w:t>
    </w:r>
  </w:p>
  <w:p w14:paraId="02C25E34" w14:textId="64D9634A" w:rsidR="00A8425F" w:rsidRPr="00A8425F" w:rsidRDefault="00A8425F" w:rsidP="00A8425F">
    <w:pPr>
      <w:spacing w:after="0" w:line="276" w:lineRule="auto"/>
      <w:ind w:left="4032"/>
      <w:rPr>
        <w:rFonts w:eastAsia="Times New Roman" w:cs="Calibri"/>
        <w:sz w:val="36"/>
        <w:szCs w:val="36"/>
      </w:rPr>
    </w:pPr>
    <w:r w:rsidRPr="0085181F">
      <w:rPr>
        <w:rFonts w:eastAsia="Times New Roman" w:cs="Calibri"/>
        <w:sz w:val="36"/>
        <w:szCs w:val="36"/>
      </w:rPr>
      <w:t>20</w:t>
    </w:r>
    <w:r>
      <w:rPr>
        <w:rFonts w:eastAsia="Times New Roman" w:cs="Calibri"/>
        <w:sz w:val="36"/>
        <w:szCs w:val="36"/>
      </w:rPr>
      <w:t>25</w:t>
    </w:r>
    <w:r w:rsidRPr="0085181F">
      <w:rPr>
        <w:rFonts w:eastAsia="Times New Roman" w:cs="Calibri"/>
        <w:sz w:val="36"/>
        <w:szCs w:val="36"/>
      </w:rPr>
      <w:t>-2</w:t>
    </w:r>
    <w:r>
      <w:rPr>
        <w:rFonts w:eastAsia="Times New Roman" w:cs="Calibri"/>
        <w:sz w:val="36"/>
        <w:szCs w:val="36"/>
      </w:rPr>
      <w:t>7</w:t>
    </w:r>
    <w:r w:rsidRPr="0085181F">
      <w:rPr>
        <w:rFonts w:eastAsia="Times New Roman" w:cs="Calibri"/>
        <w:sz w:val="36"/>
        <w:szCs w:val="36"/>
      </w:rPr>
      <w:t xml:space="preserve"> Biennial Budget Initiative</w:t>
    </w:r>
  </w:p>
</w:hdr>
</file>

<file path=word/intelligence2.xml><?xml version="1.0" encoding="utf-8"?>
<int2:intelligence xmlns:int2="http://schemas.microsoft.com/office/intelligence/2020/intelligence" xmlns:oel="http://schemas.microsoft.com/office/2019/extlst">
  <int2:observations>
    <int2:bookmark int2:bookmarkName="_Int_w1E4FGpx" int2:invalidationBookmarkName="" int2:hashCode="yYHRJdGlZMn1c4" int2:id="gcG0p4PA">
      <int2:state int2:value="Rejected" int2:type="AugLoop_Text_Critique"/>
    </int2:bookmark>
    <int2:bookmark int2:bookmarkName="_Int_QksovO1v" int2:invalidationBookmarkName="" int2:hashCode="iO1QAFJEdi4V0h" int2:id="3n5op4l8">
      <int2:state int2:value="Rejected" int2:type="AugLoop_Text_Critique"/>
    </int2:bookmark>
    <int2:bookmark int2:bookmarkName="_Int_4fPOWahL" int2:invalidationBookmarkName="" int2:hashCode="sUELGQMj61Dx0g" int2:id="vRnSWKu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B85"/>
    <w:multiLevelType w:val="hybridMultilevel"/>
    <w:tmpl w:val="17AC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76897"/>
    <w:multiLevelType w:val="hybridMultilevel"/>
    <w:tmpl w:val="88664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10344"/>
    <w:multiLevelType w:val="hybridMultilevel"/>
    <w:tmpl w:val="0CA20A4A"/>
    <w:lvl w:ilvl="0" w:tplc="1B303FA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D30BB"/>
    <w:multiLevelType w:val="hybridMultilevel"/>
    <w:tmpl w:val="608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D091C"/>
    <w:multiLevelType w:val="hybridMultilevel"/>
    <w:tmpl w:val="2E8E8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0FB1"/>
    <w:multiLevelType w:val="hybridMultilevel"/>
    <w:tmpl w:val="8E90C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7467B1"/>
    <w:multiLevelType w:val="hybridMultilevel"/>
    <w:tmpl w:val="978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12F4F"/>
    <w:multiLevelType w:val="hybridMultilevel"/>
    <w:tmpl w:val="45A2E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41B41"/>
    <w:multiLevelType w:val="hybridMultilevel"/>
    <w:tmpl w:val="9A7E5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A884385"/>
    <w:multiLevelType w:val="hybridMultilevel"/>
    <w:tmpl w:val="208AD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D74D6"/>
    <w:multiLevelType w:val="hybridMultilevel"/>
    <w:tmpl w:val="B3682BE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9343000">
    <w:abstractNumId w:val="10"/>
  </w:num>
  <w:num w:numId="2" w16cid:durableId="1021279194">
    <w:abstractNumId w:val="2"/>
  </w:num>
  <w:num w:numId="3" w16cid:durableId="712923069">
    <w:abstractNumId w:val="1"/>
  </w:num>
  <w:num w:numId="4" w16cid:durableId="748774722">
    <w:abstractNumId w:val="7"/>
  </w:num>
  <w:num w:numId="5" w16cid:durableId="67850914">
    <w:abstractNumId w:val="4"/>
  </w:num>
  <w:num w:numId="6" w16cid:durableId="435714392">
    <w:abstractNumId w:val="9"/>
  </w:num>
  <w:num w:numId="7" w16cid:durableId="1734043189">
    <w:abstractNumId w:val="5"/>
  </w:num>
  <w:num w:numId="8" w16cid:durableId="400908003">
    <w:abstractNumId w:val="0"/>
  </w:num>
  <w:num w:numId="9" w16cid:durableId="403992384">
    <w:abstractNumId w:val="3"/>
  </w:num>
  <w:num w:numId="10" w16cid:durableId="1437751180">
    <w:abstractNumId w:val="8"/>
  </w:num>
  <w:num w:numId="11" w16cid:durableId="250432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03"/>
    <w:rsid w:val="0000131C"/>
    <w:rsid w:val="000022E2"/>
    <w:rsid w:val="00002787"/>
    <w:rsid w:val="000104BE"/>
    <w:rsid w:val="000169E4"/>
    <w:rsid w:val="0002114A"/>
    <w:rsid w:val="00021B45"/>
    <w:rsid w:val="00033B1A"/>
    <w:rsid w:val="00037D89"/>
    <w:rsid w:val="00041B8F"/>
    <w:rsid w:val="000424C3"/>
    <w:rsid w:val="00045002"/>
    <w:rsid w:val="00046442"/>
    <w:rsid w:val="00053D31"/>
    <w:rsid w:val="00062299"/>
    <w:rsid w:val="00070A76"/>
    <w:rsid w:val="0007549A"/>
    <w:rsid w:val="0007602C"/>
    <w:rsid w:val="00076097"/>
    <w:rsid w:val="00076FA0"/>
    <w:rsid w:val="0008126B"/>
    <w:rsid w:val="0008422B"/>
    <w:rsid w:val="00090E5E"/>
    <w:rsid w:val="00092E5F"/>
    <w:rsid w:val="0009456E"/>
    <w:rsid w:val="00095CDA"/>
    <w:rsid w:val="00096EA2"/>
    <w:rsid w:val="000A246B"/>
    <w:rsid w:val="000A3723"/>
    <w:rsid w:val="000A566A"/>
    <w:rsid w:val="000B3976"/>
    <w:rsid w:val="000B4361"/>
    <w:rsid w:val="000B534A"/>
    <w:rsid w:val="000B6165"/>
    <w:rsid w:val="000B621C"/>
    <w:rsid w:val="000B68CC"/>
    <w:rsid w:val="000C0636"/>
    <w:rsid w:val="000D0B2A"/>
    <w:rsid w:val="000D100C"/>
    <w:rsid w:val="000D31C5"/>
    <w:rsid w:val="000D405B"/>
    <w:rsid w:val="000D4DB8"/>
    <w:rsid w:val="000E1AE3"/>
    <w:rsid w:val="000E25DD"/>
    <w:rsid w:val="000F07C0"/>
    <w:rsid w:val="000F40FA"/>
    <w:rsid w:val="000F44B0"/>
    <w:rsid w:val="000F7C04"/>
    <w:rsid w:val="001017EF"/>
    <w:rsid w:val="00101A55"/>
    <w:rsid w:val="001033AD"/>
    <w:rsid w:val="001037E5"/>
    <w:rsid w:val="00106C30"/>
    <w:rsid w:val="00106E69"/>
    <w:rsid w:val="00110700"/>
    <w:rsid w:val="00114A0A"/>
    <w:rsid w:val="00114CE9"/>
    <w:rsid w:val="00116514"/>
    <w:rsid w:val="00116565"/>
    <w:rsid w:val="00120D73"/>
    <w:rsid w:val="00121CE4"/>
    <w:rsid w:val="00123B81"/>
    <w:rsid w:val="00124842"/>
    <w:rsid w:val="001265E2"/>
    <w:rsid w:val="001272E1"/>
    <w:rsid w:val="00132432"/>
    <w:rsid w:val="00132F7C"/>
    <w:rsid w:val="00137A88"/>
    <w:rsid w:val="0014290A"/>
    <w:rsid w:val="00147ECD"/>
    <w:rsid w:val="001503D5"/>
    <w:rsid w:val="00154DB5"/>
    <w:rsid w:val="00155C89"/>
    <w:rsid w:val="001565B9"/>
    <w:rsid w:val="00170499"/>
    <w:rsid w:val="001734F4"/>
    <w:rsid w:val="00173808"/>
    <w:rsid w:val="00175F57"/>
    <w:rsid w:val="00175F9D"/>
    <w:rsid w:val="00181D42"/>
    <w:rsid w:val="001840B1"/>
    <w:rsid w:val="00185FE7"/>
    <w:rsid w:val="00186991"/>
    <w:rsid w:val="00187955"/>
    <w:rsid w:val="00191787"/>
    <w:rsid w:val="00192E22"/>
    <w:rsid w:val="00192ECC"/>
    <w:rsid w:val="0019321C"/>
    <w:rsid w:val="00193323"/>
    <w:rsid w:val="00195D28"/>
    <w:rsid w:val="001A310B"/>
    <w:rsid w:val="001A6CEC"/>
    <w:rsid w:val="001B130A"/>
    <w:rsid w:val="001B52B0"/>
    <w:rsid w:val="001B6C90"/>
    <w:rsid w:val="001C1C30"/>
    <w:rsid w:val="001D074A"/>
    <w:rsid w:val="001D087A"/>
    <w:rsid w:val="001D40F5"/>
    <w:rsid w:val="001D410A"/>
    <w:rsid w:val="001D4CAA"/>
    <w:rsid w:val="001D7D95"/>
    <w:rsid w:val="001E37A0"/>
    <w:rsid w:val="001F0783"/>
    <w:rsid w:val="001F236C"/>
    <w:rsid w:val="001F2D73"/>
    <w:rsid w:val="001F74EE"/>
    <w:rsid w:val="001F7BC5"/>
    <w:rsid w:val="001F7D70"/>
    <w:rsid w:val="002043D3"/>
    <w:rsid w:val="0020464A"/>
    <w:rsid w:val="002075D7"/>
    <w:rsid w:val="00210FC9"/>
    <w:rsid w:val="00214CC0"/>
    <w:rsid w:val="00216F32"/>
    <w:rsid w:val="00220F85"/>
    <w:rsid w:val="00223546"/>
    <w:rsid w:val="00233FEF"/>
    <w:rsid w:val="00234603"/>
    <w:rsid w:val="0023551E"/>
    <w:rsid w:val="00237D42"/>
    <w:rsid w:val="00247EE3"/>
    <w:rsid w:val="002629B8"/>
    <w:rsid w:val="002650BC"/>
    <w:rsid w:val="00266CC9"/>
    <w:rsid w:val="002746D7"/>
    <w:rsid w:val="00284F6D"/>
    <w:rsid w:val="00285D5C"/>
    <w:rsid w:val="00292558"/>
    <w:rsid w:val="002A47A9"/>
    <w:rsid w:val="002A5A19"/>
    <w:rsid w:val="002A724B"/>
    <w:rsid w:val="002B0C49"/>
    <w:rsid w:val="002B6D85"/>
    <w:rsid w:val="002C1286"/>
    <w:rsid w:val="002C29EC"/>
    <w:rsid w:val="002C487D"/>
    <w:rsid w:val="002C4BC6"/>
    <w:rsid w:val="002D13BD"/>
    <w:rsid w:val="002E03F0"/>
    <w:rsid w:val="002E0BB1"/>
    <w:rsid w:val="002F4839"/>
    <w:rsid w:val="002F4BD8"/>
    <w:rsid w:val="002F7256"/>
    <w:rsid w:val="003031A4"/>
    <w:rsid w:val="00311D0D"/>
    <w:rsid w:val="003127E5"/>
    <w:rsid w:val="00322495"/>
    <w:rsid w:val="003232D7"/>
    <w:rsid w:val="00324896"/>
    <w:rsid w:val="0032500C"/>
    <w:rsid w:val="0033045D"/>
    <w:rsid w:val="00330721"/>
    <w:rsid w:val="00332D94"/>
    <w:rsid w:val="00332FF8"/>
    <w:rsid w:val="003418B1"/>
    <w:rsid w:val="003435DB"/>
    <w:rsid w:val="00347353"/>
    <w:rsid w:val="00350731"/>
    <w:rsid w:val="00360475"/>
    <w:rsid w:val="00361B63"/>
    <w:rsid w:val="003627BB"/>
    <w:rsid w:val="00363C2F"/>
    <w:rsid w:val="00364A82"/>
    <w:rsid w:val="00373479"/>
    <w:rsid w:val="00375666"/>
    <w:rsid w:val="00380BB6"/>
    <w:rsid w:val="00393AB9"/>
    <w:rsid w:val="003A176D"/>
    <w:rsid w:val="003A1B7E"/>
    <w:rsid w:val="003A5E09"/>
    <w:rsid w:val="003B1212"/>
    <w:rsid w:val="003B2051"/>
    <w:rsid w:val="003B29D8"/>
    <w:rsid w:val="003B347E"/>
    <w:rsid w:val="003B740C"/>
    <w:rsid w:val="003C54B1"/>
    <w:rsid w:val="003D44E0"/>
    <w:rsid w:val="003E1D2B"/>
    <w:rsid w:val="003E352C"/>
    <w:rsid w:val="003E4EAD"/>
    <w:rsid w:val="003F018D"/>
    <w:rsid w:val="003F42A1"/>
    <w:rsid w:val="003F7BA4"/>
    <w:rsid w:val="0040072C"/>
    <w:rsid w:val="00400B0D"/>
    <w:rsid w:val="00407AFE"/>
    <w:rsid w:val="00410B0B"/>
    <w:rsid w:val="00412372"/>
    <w:rsid w:val="00414A61"/>
    <w:rsid w:val="00417679"/>
    <w:rsid w:val="00417AF3"/>
    <w:rsid w:val="00420F22"/>
    <w:rsid w:val="004351E7"/>
    <w:rsid w:val="00436585"/>
    <w:rsid w:val="00436BFC"/>
    <w:rsid w:val="00436CC8"/>
    <w:rsid w:val="00437D0D"/>
    <w:rsid w:val="004415F3"/>
    <w:rsid w:val="00454EFC"/>
    <w:rsid w:val="00456BFC"/>
    <w:rsid w:val="004575AA"/>
    <w:rsid w:val="00466B77"/>
    <w:rsid w:val="00467EF7"/>
    <w:rsid w:val="00472448"/>
    <w:rsid w:val="00473109"/>
    <w:rsid w:val="00473B4B"/>
    <w:rsid w:val="00477328"/>
    <w:rsid w:val="00482A8A"/>
    <w:rsid w:val="00491623"/>
    <w:rsid w:val="004950C6"/>
    <w:rsid w:val="00495E3F"/>
    <w:rsid w:val="004A2009"/>
    <w:rsid w:val="004A565F"/>
    <w:rsid w:val="004A64FD"/>
    <w:rsid w:val="004A75E3"/>
    <w:rsid w:val="004B3F9B"/>
    <w:rsid w:val="004B4513"/>
    <w:rsid w:val="004B4D71"/>
    <w:rsid w:val="004B956D"/>
    <w:rsid w:val="004C077C"/>
    <w:rsid w:val="004C0DB3"/>
    <w:rsid w:val="004C1BD5"/>
    <w:rsid w:val="004C3952"/>
    <w:rsid w:val="004D14E6"/>
    <w:rsid w:val="004D288F"/>
    <w:rsid w:val="004D3005"/>
    <w:rsid w:val="004D46AA"/>
    <w:rsid w:val="004D7472"/>
    <w:rsid w:val="004D7D70"/>
    <w:rsid w:val="004E666E"/>
    <w:rsid w:val="004E6AB9"/>
    <w:rsid w:val="004E7AEC"/>
    <w:rsid w:val="0052293A"/>
    <w:rsid w:val="00525D3F"/>
    <w:rsid w:val="005266D2"/>
    <w:rsid w:val="00530475"/>
    <w:rsid w:val="005326F9"/>
    <w:rsid w:val="00533B88"/>
    <w:rsid w:val="0053440E"/>
    <w:rsid w:val="0053729D"/>
    <w:rsid w:val="00541E0E"/>
    <w:rsid w:val="00545C6D"/>
    <w:rsid w:val="005504C7"/>
    <w:rsid w:val="00550765"/>
    <w:rsid w:val="005537D7"/>
    <w:rsid w:val="00556C14"/>
    <w:rsid w:val="00557B3B"/>
    <w:rsid w:val="005601A8"/>
    <w:rsid w:val="00566BAE"/>
    <w:rsid w:val="00575A76"/>
    <w:rsid w:val="00576738"/>
    <w:rsid w:val="00587C06"/>
    <w:rsid w:val="00587DE2"/>
    <w:rsid w:val="0059074E"/>
    <w:rsid w:val="0059104B"/>
    <w:rsid w:val="00595F64"/>
    <w:rsid w:val="005A4E60"/>
    <w:rsid w:val="005B02CE"/>
    <w:rsid w:val="005B07EB"/>
    <w:rsid w:val="005B2EC0"/>
    <w:rsid w:val="005C48CC"/>
    <w:rsid w:val="005C5CAC"/>
    <w:rsid w:val="005D291F"/>
    <w:rsid w:val="005E2FEC"/>
    <w:rsid w:val="005E3E17"/>
    <w:rsid w:val="005E4B89"/>
    <w:rsid w:val="005F0962"/>
    <w:rsid w:val="005F0DFA"/>
    <w:rsid w:val="005F1EFA"/>
    <w:rsid w:val="005F65A7"/>
    <w:rsid w:val="00600A94"/>
    <w:rsid w:val="006057D4"/>
    <w:rsid w:val="006063AE"/>
    <w:rsid w:val="00610CB5"/>
    <w:rsid w:val="0061197C"/>
    <w:rsid w:val="00613BFC"/>
    <w:rsid w:val="006230D2"/>
    <w:rsid w:val="00631215"/>
    <w:rsid w:val="00634762"/>
    <w:rsid w:val="00634A86"/>
    <w:rsid w:val="00637FD8"/>
    <w:rsid w:val="00642DB1"/>
    <w:rsid w:val="006436B6"/>
    <w:rsid w:val="00644A9B"/>
    <w:rsid w:val="00651F49"/>
    <w:rsid w:val="00652C8D"/>
    <w:rsid w:val="006532BA"/>
    <w:rsid w:val="006553F9"/>
    <w:rsid w:val="00656706"/>
    <w:rsid w:val="006602DC"/>
    <w:rsid w:val="00660ADE"/>
    <w:rsid w:val="00664EBE"/>
    <w:rsid w:val="0066558E"/>
    <w:rsid w:val="00665CC7"/>
    <w:rsid w:val="006728EA"/>
    <w:rsid w:val="006774AF"/>
    <w:rsid w:val="00683150"/>
    <w:rsid w:val="0068324C"/>
    <w:rsid w:val="0068479B"/>
    <w:rsid w:val="00690887"/>
    <w:rsid w:val="00690ACC"/>
    <w:rsid w:val="00694774"/>
    <w:rsid w:val="006955EF"/>
    <w:rsid w:val="00695AE9"/>
    <w:rsid w:val="00695DD5"/>
    <w:rsid w:val="00696851"/>
    <w:rsid w:val="006A059B"/>
    <w:rsid w:val="006A5F89"/>
    <w:rsid w:val="006A7871"/>
    <w:rsid w:val="006B33E8"/>
    <w:rsid w:val="006C0BC7"/>
    <w:rsid w:val="006D6DEB"/>
    <w:rsid w:val="006E368A"/>
    <w:rsid w:val="006E4718"/>
    <w:rsid w:val="006E5BDA"/>
    <w:rsid w:val="006F0A65"/>
    <w:rsid w:val="006F2C84"/>
    <w:rsid w:val="006F2FF5"/>
    <w:rsid w:val="006F6CBE"/>
    <w:rsid w:val="0070176E"/>
    <w:rsid w:val="00706D70"/>
    <w:rsid w:val="00715C29"/>
    <w:rsid w:val="00722CD7"/>
    <w:rsid w:val="007237A4"/>
    <w:rsid w:val="007247B9"/>
    <w:rsid w:val="0073276A"/>
    <w:rsid w:val="007356DA"/>
    <w:rsid w:val="00740F86"/>
    <w:rsid w:val="00741051"/>
    <w:rsid w:val="00750EAE"/>
    <w:rsid w:val="00750F7D"/>
    <w:rsid w:val="0075756A"/>
    <w:rsid w:val="00763AEA"/>
    <w:rsid w:val="00763B3C"/>
    <w:rsid w:val="00764713"/>
    <w:rsid w:val="00765DC1"/>
    <w:rsid w:val="0077127F"/>
    <w:rsid w:val="00771EE5"/>
    <w:rsid w:val="007720B1"/>
    <w:rsid w:val="00774FDC"/>
    <w:rsid w:val="00780912"/>
    <w:rsid w:val="0079091F"/>
    <w:rsid w:val="00792557"/>
    <w:rsid w:val="00792C44"/>
    <w:rsid w:val="00795C4D"/>
    <w:rsid w:val="007A0271"/>
    <w:rsid w:val="007A16EA"/>
    <w:rsid w:val="007A7AF2"/>
    <w:rsid w:val="007B07EB"/>
    <w:rsid w:val="007B0AD4"/>
    <w:rsid w:val="007B22BC"/>
    <w:rsid w:val="007C24FD"/>
    <w:rsid w:val="007D219A"/>
    <w:rsid w:val="007D25E8"/>
    <w:rsid w:val="007D2BD0"/>
    <w:rsid w:val="007D2F0B"/>
    <w:rsid w:val="007D548C"/>
    <w:rsid w:val="007D6191"/>
    <w:rsid w:val="007E0218"/>
    <w:rsid w:val="007E38A1"/>
    <w:rsid w:val="007E4420"/>
    <w:rsid w:val="007E52AC"/>
    <w:rsid w:val="007E5C64"/>
    <w:rsid w:val="007E61C1"/>
    <w:rsid w:val="007E6B35"/>
    <w:rsid w:val="007E7315"/>
    <w:rsid w:val="007F04B9"/>
    <w:rsid w:val="007F1A0F"/>
    <w:rsid w:val="008029DD"/>
    <w:rsid w:val="008101A4"/>
    <w:rsid w:val="0081282C"/>
    <w:rsid w:val="00812A51"/>
    <w:rsid w:val="00812A94"/>
    <w:rsid w:val="00813291"/>
    <w:rsid w:val="00815BE9"/>
    <w:rsid w:val="00816850"/>
    <w:rsid w:val="00823506"/>
    <w:rsid w:val="00823663"/>
    <w:rsid w:val="008239A4"/>
    <w:rsid w:val="008268CC"/>
    <w:rsid w:val="00833857"/>
    <w:rsid w:val="00835A28"/>
    <w:rsid w:val="00836FCC"/>
    <w:rsid w:val="00837398"/>
    <w:rsid w:val="00841952"/>
    <w:rsid w:val="00847440"/>
    <w:rsid w:val="0085321D"/>
    <w:rsid w:val="00860DFD"/>
    <w:rsid w:val="00864037"/>
    <w:rsid w:val="00867D6D"/>
    <w:rsid w:val="00871240"/>
    <w:rsid w:val="00872F58"/>
    <w:rsid w:val="00873A4B"/>
    <w:rsid w:val="00885896"/>
    <w:rsid w:val="00887541"/>
    <w:rsid w:val="00887FD1"/>
    <w:rsid w:val="0089024D"/>
    <w:rsid w:val="00891E84"/>
    <w:rsid w:val="00892F19"/>
    <w:rsid w:val="0089398B"/>
    <w:rsid w:val="008945A6"/>
    <w:rsid w:val="00895761"/>
    <w:rsid w:val="00896247"/>
    <w:rsid w:val="008978B6"/>
    <w:rsid w:val="008A2D53"/>
    <w:rsid w:val="008A2DE9"/>
    <w:rsid w:val="008A477D"/>
    <w:rsid w:val="008A626A"/>
    <w:rsid w:val="008A7EEA"/>
    <w:rsid w:val="008B1318"/>
    <w:rsid w:val="008B407D"/>
    <w:rsid w:val="008B417C"/>
    <w:rsid w:val="008B7488"/>
    <w:rsid w:val="008B7522"/>
    <w:rsid w:val="008C2247"/>
    <w:rsid w:val="008C595E"/>
    <w:rsid w:val="008D0536"/>
    <w:rsid w:val="008D1DF2"/>
    <w:rsid w:val="008D4B4B"/>
    <w:rsid w:val="008E07E6"/>
    <w:rsid w:val="008E2E17"/>
    <w:rsid w:val="008E6A26"/>
    <w:rsid w:val="008F19AB"/>
    <w:rsid w:val="008F493F"/>
    <w:rsid w:val="008F604D"/>
    <w:rsid w:val="00905525"/>
    <w:rsid w:val="00910B05"/>
    <w:rsid w:val="009203E4"/>
    <w:rsid w:val="009217EB"/>
    <w:rsid w:val="009248DB"/>
    <w:rsid w:val="00930195"/>
    <w:rsid w:val="00951284"/>
    <w:rsid w:val="00955767"/>
    <w:rsid w:val="00957862"/>
    <w:rsid w:val="00963745"/>
    <w:rsid w:val="0096713B"/>
    <w:rsid w:val="009712B1"/>
    <w:rsid w:val="009717B4"/>
    <w:rsid w:val="00973EFE"/>
    <w:rsid w:val="009753B4"/>
    <w:rsid w:val="00980693"/>
    <w:rsid w:val="00994F0A"/>
    <w:rsid w:val="009A0029"/>
    <w:rsid w:val="009A3AE7"/>
    <w:rsid w:val="009B1FA9"/>
    <w:rsid w:val="009B28FB"/>
    <w:rsid w:val="009C33DD"/>
    <w:rsid w:val="009C4177"/>
    <w:rsid w:val="009C44E9"/>
    <w:rsid w:val="009C5470"/>
    <w:rsid w:val="009D0853"/>
    <w:rsid w:val="009D298F"/>
    <w:rsid w:val="009E3C40"/>
    <w:rsid w:val="009E61C0"/>
    <w:rsid w:val="009F4E28"/>
    <w:rsid w:val="00A039DB"/>
    <w:rsid w:val="00A06A67"/>
    <w:rsid w:val="00A103D0"/>
    <w:rsid w:val="00A20EA5"/>
    <w:rsid w:val="00A262AA"/>
    <w:rsid w:val="00A303C4"/>
    <w:rsid w:val="00A3216F"/>
    <w:rsid w:val="00A338F6"/>
    <w:rsid w:val="00A351D9"/>
    <w:rsid w:val="00A412FD"/>
    <w:rsid w:val="00A42798"/>
    <w:rsid w:val="00A429B8"/>
    <w:rsid w:val="00A44D5A"/>
    <w:rsid w:val="00A44D9F"/>
    <w:rsid w:val="00A47189"/>
    <w:rsid w:val="00A67EF6"/>
    <w:rsid w:val="00A8425F"/>
    <w:rsid w:val="00A843D5"/>
    <w:rsid w:val="00A84BDC"/>
    <w:rsid w:val="00A8590B"/>
    <w:rsid w:val="00A86F89"/>
    <w:rsid w:val="00A92A9F"/>
    <w:rsid w:val="00A93BB4"/>
    <w:rsid w:val="00A956B6"/>
    <w:rsid w:val="00AA420C"/>
    <w:rsid w:val="00AA51E9"/>
    <w:rsid w:val="00AB391D"/>
    <w:rsid w:val="00AC328C"/>
    <w:rsid w:val="00AC474F"/>
    <w:rsid w:val="00AC4E81"/>
    <w:rsid w:val="00AD2BC2"/>
    <w:rsid w:val="00AD3320"/>
    <w:rsid w:val="00AD414F"/>
    <w:rsid w:val="00AE4BF6"/>
    <w:rsid w:val="00AE6A80"/>
    <w:rsid w:val="00AF6C24"/>
    <w:rsid w:val="00B01A26"/>
    <w:rsid w:val="00B04B5D"/>
    <w:rsid w:val="00B04DF0"/>
    <w:rsid w:val="00B06106"/>
    <w:rsid w:val="00B07153"/>
    <w:rsid w:val="00B21947"/>
    <w:rsid w:val="00B240E7"/>
    <w:rsid w:val="00B24DB0"/>
    <w:rsid w:val="00B45908"/>
    <w:rsid w:val="00B530BA"/>
    <w:rsid w:val="00B5417C"/>
    <w:rsid w:val="00B66629"/>
    <w:rsid w:val="00B74038"/>
    <w:rsid w:val="00B83F69"/>
    <w:rsid w:val="00B84330"/>
    <w:rsid w:val="00B851F5"/>
    <w:rsid w:val="00B867A9"/>
    <w:rsid w:val="00B932B5"/>
    <w:rsid w:val="00B941C8"/>
    <w:rsid w:val="00B97B06"/>
    <w:rsid w:val="00BA2CAC"/>
    <w:rsid w:val="00BA7B2A"/>
    <w:rsid w:val="00BB02CF"/>
    <w:rsid w:val="00BB1A05"/>
    <w:rsid w:val="00BB2B78"/>
    <w:rsid w:val="00BB50D3"/>
    <w:rsid w:val="00BB5CF3"/>
    <w:rsid w:val="00BB704B"/>
    <w:rsid w:val="00BC15F5"/>
    <w:rsid w:val="00BC16A6"/>
    <w:rsid w:val="00BC70AA"/>
    <w:rsid w:val="00BC7630"/>
    <w:rsid w:val="00BD68BE"/>
    <w:rsid w:val="00BE0DA6"/>
    <w:rsid w:val="00BE51DF"/>
    <w:rsid w:val="00BE707F"/>
    <w:rsid w:val="00BF0BB7"/>
    <w:rsid w:val="00BF5880"/>
    <w:rsid w:val="00C01410"/>
    <w:rsid w:val="00C02EFF"/>
    <w:rsid w:val="00C16CDE"/>
    <w:rsid w:val="00C1766F"/>
    <w:rsid w:val="00C20B53"/>
    <w:rsid w:val="00C25A61"/>
    <w:rsid w:val="00C264DE"/>
    <w:rsid w:val="00C3469E"/>
    <w:rsid w:val="00C37616"/>
    <w:rsid w:val="00C43862"/>
    <w:rsid w:val="00C45CA2"/>
    <w:rsid w:val="00C46339"/>
    <w:rsid w:val="00C52200"/>
    <w:rsid w:val="00C5234B"/>
    <w:rsid w:val="00C5252E"/>
    <w:rsid w:val="00C600A0"/>
    <w:rsid w:val="00C61DD0"/>
    <w:rsid w:val="00C63090"/>
    <w:rsid w:val="00C64712"/>
    <w:rsid w:val="00C650EC"/>
    <w:rsid w:val="00C66D7C"/>
    <w:rsid w:val="00C7316E"/>
    <w:rsid w:val="00C73891"/>
    <w:rsid w:val="00C745A1"/>
    <w:rsid w:val="00C80E20"/>
    <w:rsid w:val="00C815BF"/>
    <w:rsid w:val="00C82031"/>
    <w:rsid w:val="00C90585"/>
    <w:rsid w:val="00C944B5"/>
    <w:rsid w:val="00C9457C"/>
    <w:rsid w:val="00CA2798"/>
    <w:rsid w:val="00CA2FD7"/>
    <w:rsid w:val="00CA7324"/>
    <w:rsid w:val="00CB304A"/>
    <w:rsid w:val="00CB3F53"/>
    <w:rsid w:val="00CB6D28"/>
    <w:rsid w:val="00CC0788"/>
    <w:rsid w:val="00CC253E"/>
    <w:rsid w:val="00CC3E3C"/>
    <w:rsid w:val="00CC5BD0"/>
    <w:rsid w:val="00CD0A4D"/>
    <w:rsid w:val="00CD575A"/>
    <w:rsid w:val="00CE60B7"/>
    <w:rsid w:val="00CF157B"/>
    <w:rsid w:val="00CF206F"/>
    <w:rsid w:val="00D04DA4"/>
    <w:rsid w:val="00D04F4B"/>
    <w:rsid w:val="00D05A6A"/>
    <w:rsid w:val="00D10185"/>
    <w:rsid w:val="00D13DB5"/>
    <w:rsid w:val="00D16857"/>
    <w:rsid w:val="00D24EBD"/>
    <w:rsid w:val="00D25281"/>
    <w:rsid w:val="00D276F7"/>
    <w:rsid w:val="00D40FB4"/>
    <w:rsid w:val="00D41FE2"/>
    <w:rsid w:val="00D50AE7"/>
    <w:rsid w:val="00D51423"/>
    <w:rsid w:val="00D60880"/>
    <w:rsid w:val="00D63F95"/>
    <w:rsid w:val="00D647FF"/>
    <w:rsid w:val="00D64D5E"/>
    <w:rsid w:val="00D67484"/>
    <w:rsid w:val="00D73B65"/>
    <w:rsid w:val="00D73C40"/>
    <w:rsid w:val="00D75B46"/>
    <w:rsid w:val="00D86E58"/>
    <w:rsid w:val="00D8778B"/>
    <w:rsid w:val="00D87F6B"/>
    <w:rsid w:val="00D902C8"/>
    <w:rsid w:val="00D92610"/>
    <w:rsid w:val="00D9372A"/>
    <w:rsid w:val="00DA1AE1"/>
    <w:rsid w:val="00DA2D21"/>
    <w:rsid w:val="00DA408E"/>
    <w:rsid w:val="00DB0AD6"/>
    <w:rsid w:val="00DB2540"/>
    <w:rsid w:val="00DC45DA"/>
    <w:rsid w:val="00DC62D3"/>
    <w:rsid w:val="00DD009B"/>
    <w:rsid w:val="00DD0E1C"/>
    <w:rsid w:val="00DD366F"/>
    <w:rsid w:val="00DD3DF6"/>
    <w:rsid w:val="00DD673F"/>
    <w:rsid w:val="00DE30D7"/>
    <w:rsid w:val="00DE5397"/>
    <w:rsid w:val="00DE5BE0"/>
    <w:rsid w:val="00DF1A17"/>
    <w:rsid w:val="00DF436D"/>
    <w:rsid w:val="00E01D14"/>
    <w:rsid w:val="00E0308B"/>
    <w:rsid w:val="00E1239A"/>
    <w:rsid w:val="00E12F4A"/>
    <w:rsid w:val="00E1563F"/>
    <w:rsid w:val="00E25D19"/>
    <w:rsid w:val="00E33D42"/>
    <w:rsid w:val="00E33FD7"/>
    <w:rsid w:val="00E3661C"/>
    <w:rsid w:val="00E37CFF"/>
    <w:rsid w:val="00E52769"/>
    <w:rsid w:val="00E55FB9"/>
    <w:rsid w:val="00E565D5"/>
    <w:rsid w:val="00E5795D"/>
    <w:rsid w:val="00E60109"/>
    <w:rsid w:val="00E63862"/>
    <w:rsid w:val="00E65A65"/>
    <w:rsid w:val="00E7344E"/>
    <w:rsid w:val="00E73703"/>
    <w:rsid w:val="00E77B97"/>
    <w:rsid w:val="00E829D0"/>
    <w:rsid w:val="00E87D88"/>
    <w:rsid w:val="00E9036E"/>
    <w:rsid w:val="00E97892"/>
    <w:rsid w:val="00EA2337"/>
    <w:rsid w:val="00EA6285"/>
    <w:rsid w:val="00EA6D4D"/>
    <w:rsid w:val="00EB35BE"/>
    <w:rsid w:val="00EB73E3"/>
    <w:rsid w:val="00EC58DC"/>
    <w:rsid w:val="00ED2B0B"/>
    <w:rsid w:val="00ED533E"/>
    <w:rsid w:val="00ED7F49"/>
    <w:rsid w:val="00EE2F3E"/>
    <w:rsid w:val="00EE495C"/>
    <w:rsid w:val="00EE4A25"/>
    <w:rsid w:val="00EE61CE"/>
    <w:rsid w:val="00EF3FF0"/>
    <w:rsid w:val="00EF475D"/>
    <w:rsid w:val="00F01DAA"/>
    <w:rsid w:val="00F06220"/>
    <w:rsid w:val="00F117AF"/>
    <w:rsid w:val="00F11CD7"/>
    <w:rsid w:val="00F11E7B"/>
    <w:rsid w:val="00F12AE9"/>
    <w:rsid w:val="00F14928"/>
    <w:rsid w:val="00F15388"/>
    <w:rsid w:val="00F16CF9"/>
    <w:rsid w:val="00F21E7A"/>
    <w:rsid w:val="00F33DBA"/>
    <w:rsid w:val="00F43E21"/>
    <w:rsid w:val="00F447F0"/>
    <w:rsid w:val="00F459D0"/>
    <w:rsid w:val="00F533EF"/>
    <w:rsid w:val="00F60948"/>
    <w:rsid w:val="00F63909"/>
    <w:rsid w:val="00F65815"/>
    <w:rsid w:val="00F665D4"/>
    <w:rsid w:val="00F67C3B"/>
    <w:rsid w:val="00F67E48"/>
    <w:rsid w:val="00F73880"/>
    <w:rsid w:val="00F81BB9"/>
    <w:rsid w:val="00F845C7"/>
    <w:rsid w:val="00F864AC"/>
    <w:rsid w:val="00F8793F"/>
    <w:rsid w:val="00F90BF7"/>
    <w:rsid w:val="00F9312A"/>
    <w:rsid w:val="00F93CAF"/>
    <w:rsid w:val="00FA02B6"/>
    <w:rsid w:val="00FA49E3"/>
    <w:rsid w:val="00FA5F26"/>
    <w:rsid w:val="00FA6191"/>
    <w:rsid w:val="00FA7539"/>
    <w:rsid w:val="00FB0F53"/>
    <w:rsid w:val="00FB36BB"/>
    <w:rsid w:val="00FB4A9C"/>
    <w:rsid w:val="00FC03E3"/>
    <w:rsid w:val="00FC3291"/>
    <w:rsid w:val="00FC4ED0"/>
    <w:rsid w:val="00FC555F"/>
    <w:rsid w:val="00FC75F0"/>
    <w:rsid w:val="00FD3A7D"/>
    <w:rsid w:val="00FD61EB"/>
    <w:rsid w:val="00FE1A7C"/>
    <w:rsid w:val="00FE3112"/>
    <w:rsid w:val="00FE444F"/>
    <w:rsid w:val="00FF07AD"/>
    <w:rsid w:val="00FF1054"/>
    <w:rsid w:val="00FF10E4"/>
    <w:rsid w:val="00FF2529"/>
    <w:rsid w:val="01E765CE"/>
    <w:rsid w:val="02ABF7CF"/>
    <w:rsid w:val="0451AF37"/>
    <w:rsid w:val="0A8DBF10"/>
    <w:rsid w:val="0AEEBEA9"/>
    <w:rsid w:val="0C645A2A"/>
    <w:rsid w:val="128D6AC8"/>
    <w:rsid w:val="14293B29"/>
    <w:rsid w:val="2182DA43"/>
    <w:rsid w:val="2722C728"/>
    <w:rsid w:val="2C8E2D28"/>
    <w:rsid w:val="303DC5D7"/>
    <w:rsid w:val="304EEA00"/>
    <w:rsid w:val="35CDFBB5"/>
    <w:rsid w:val="396338A9"/>
    <w:rsid w:val="3B3E89A6"/>
    <w:rsid w:val="3C749D93"/>
    <w:rsid w:val="3E671871"/>
    <w:rsid w:val="3E9C12FF"/>
    <w:rsid w:val="42236958"/>
    <w:rsid w:val="448474D5"/>
    <w:rsid w:val="44BD3198"/>
    <w:rsid w:val="465901F9"/>
    <w:rsid w:val="47EA04DA"/>
    <w:rsid w:val="47F0D3F5"/>
    <w:rsid w:val="48E1B2BD"/>
    <w:rsid w:val="4C787B5C"/>
    <w:rsid w:val="4CEBDA53"/>
    <w:rsid w:val="52AA8EB6"/>
    <w:rsid w:val="562DE4FD"/>
    <w:rsid w:val="569AF4DE"/>
    <w:rsid w:val="5B659B8F"/>
    <w:rsid w:val="5CE654CD"/>
    <w:rsid w:val="5F5B7CC4"/>
    <w:rsid w:val="64F762E9"/>
    <w:rsid w:val="6874E1B9"/>
    <w:rsid w:val="68D6E1F1"/>
    <w:rsid w:val="6B05D971"/>
    <w:rsid w:val="72B12ED6"/>
    <w:rsid w:val="72BA1F01"/>
    <w:rsid w:val="73EFAA34"/>
    <w:rsid w:val="7799A40E"/>
    <w:rsid w:val="7A38A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289D"/>
  <w15:chartTrackingRefBased/>
  <w15:docId w15:val="{47317927-FEDC-4650-B25C-85C126C0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D0"/>
    <w:pPr>
      <w:spacing w:after="160" w:line="259" w:lineRule="auto"/>
    </w:pPr>
    <w:rPr>
      <w:rFonts w:ascii="Calibri" w:hAnsi="Calibri"/>
    </w:rPr>
  </w:style>
  <w:style w:type="paragraph" w:styleId="Heading1">
    <w:name w:val="heading 1"/>
    <w:basedOn w:val="Normal"/>
    <w:next w:val="Normal"/>
    <w:link w:val="Heading1Char"/>
    <w:uiPriority w:val="9"/>
    <w:qFormat/>
    <w:rsid w:val="000169E4"/>
    <w:pPr>
      <w:keepNext/>
      <w:keepLines/>
      <w:pBdr>
        <w:top w:val="single" w:sz="8" w:space="1" w:color="4472C4" w:themeColor="accent1"/>
      </w:pBdr>
      <w:spacing w:before="480" w:after="240" w:line="276" w:lineRule="auto"/>
      <w:outlineLvl w:val="0"/>
    </w:pPr>
    <w:rPr>
      <w:rFonts w:eastAsiaTheme="majorEastAsia"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7720B1"/>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F8793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603"/>
  </w:style>
  <w:style w:type="paragraph" w:styleId="Footer">
    <w:name w:val="footer"/>
    <w:basedOn w:val="Normal"/>
    <w:link w:val="FooterChar"/>
    <w:uiPriority w:val="99"/>
    <w:unhideWhenUsed/>
    <w:rsid w:val="0023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603"/>
  </w:style>
  <w:style w:type="paragraph" w:styleId="BalloonText">
    <w:name w:val="Balloon Text"/>
    <w:basedOn w:val="Normal"/>
    <w:link w:val="BalloonTextChar"/>
    <w:uiPriority w:val="99"/>
    <w:semiHidden/>
    <w:unhideWhenUsed/>
    <w:rsid w:val="00DD6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3F"/>
    <w:rPr>
      <w:rFonts w:ascii="Segoe UI" w:hAnsi="Segoe UI" w:cs="Segoe UI"/>
      <w:sz w:val="18"/>
      <w:szCs w:val="18"/>
    </w:rPr>
  </w:style>
  <w:style w:type="character" w:styleId="CommentReference">
    <w:name w:val="annotation reference"/>
    <w:basedOn w:val="DefaultParagraphFont"/>
    <w:uiPriority w:val="99"/>
    <w:semiHidden/>
    <w:unhideWhenUsed/>
    <w:rsid w:val="0007602C"/>
    <w:rPr>
      <w:sz w:val="16"/>
      <w:szCs w:val="16"/>
    </w:rPr>
  </w:style>
  <w:style w:type="paragraph" w:styleId="CommentText">
    <w:name w:val="annotation text"/>
    <w:basedOn w:val="Normal"/>
    <w:link w:val="CommentTextChar"/>
    <w:uiPriority w:val="99"/>
    <w:unhideWhenUsed/>
    <w:rsid w:val="0007602C"/>
    <w:pPr>
      <w:spacing w:line="240" w:lineRule="auto"/>
    </w:pPr>
    <w:rPr>
      <w:sz w:val="20"/>
      <w:szCs w:val="20"/>
    </w:rPr>
  </w:style>
  <w:style w:type="character" w:customStyle="1" w:styleId="CommentTextChar">
    <w:name w:val="Comment Text Char"/>
    <w:basedOn w:val="DefaultParagraphFont"/>
    <w:link w:val="CommentText"/>
    <w:uiPriority w:val="99"/>
    <w:rsid w:val="0007602C"/>
    <w:rPr>
      <w:sz w:val="20"/>
      <w:szCs w:val="20"/>
    </w:rPr>
  </w:style>
  <w:style w:type="paragraph" w:styleId="CommentSubject">
    <w:name w:val="annotation subject"/>
    <w:basedOn w:val="CommentText"/>
    <w:next w:val="CommentText"/>
    <w:link w:val="CommentSubjectChar"/>
    <w:uiPriority w:val="99"/>
    <w:semiHidden/>
    <w:unhideWhenUsed/>
    <w:rsid w:val="0007602C"/>
    <w:rPr>
      <w:b/>
      <w:bCs/>
    </w:rPr>
  </w:style>
  <w:style w:type="character" w:customStyle="1" w:styleId="CommentSubjectChar">
    <w:name w:val="Comment Subject Char"/>
    <w:basedOn w:val="CommentTextChar"/>
    <w:link w:val="CommentSubject"/>
    <w:uiPriority w:val="99"/>
    <w:semiHidden/>
    <w:rsid w:val="0007602C"/>
    <w:rPr>
      <w:b/>
      <w:bCs/>
      <w:sz w:val="20"/>
      <w:szCs w:val="20"/>
    </w:rPr>
  </w:style>
  <w:style w:type="character" w:styleId="Hyperlink">
    <w:name w:val="Hyperlink"/>
    <w:basedOn w:val="DefaultParagraphFont"/>
    <w:uiPriority w:val="99"/>
    <w:unhideWhenUsed/>
    <w:rsid w:val="00B5417C"/>
    <w:rPr>
      <w:color w:val="0563C1" w:themeColor="hyperlink"/>
      <w:u w:val="single"/>
    </w:rPr>
  </w:style>
  <w:style w:type="character" w:styleId="UnresolvedMention">
    <w:name w:val="Unresolved Mention"/>
    <w:basedOn w:val="DefaultParagraphFont"/>
    <w:uiPriority w:val="99"/>
    <w:semiHidden/>
    <w:unhideWhenUsed/>
    <w:rsid w:val="00B5417C"/>
    <w:rPr>
      <w:color w:val="605E5C"/>
      <w:shd w:val="clear" w:color="auto" w:fill="E1DFDD"/>
    </w:rPr>
  </w:style>
  <w:style w:type="paragraph" w:styleId="ListParagraph">
    <w:name w:val="List Paragraph"/>
    <w:basedOn w:val="Normal"/>
    <w:uiPriority w:val="34"/>
    <w:qFormat/>
    <w:rsid w:val="00E7344E"/>
    <w:pPr>
      <w:ind w:left="720"/>
      <w:contextualSpacing/>
    </w:pPr>
  </w:style>
  <w:style w:type="paragraph" w:styleId="Revision">
    <w:name w:val="Revision"/>
    <w:hidden/>
    <w:uiPriority w:val="99"/>
    <w:semiHidden/>
    <w:rsid w:val="002A5A19"/>
  </w:style>
  <w:style w:type="character" w:customStyle="1" w:styleId="Heading1Char">
    <w:name w:val="Heading 1 Char"/>
    <w:basedOn w:val="DefaultParagraphFont"/>
    <w:link w:val="Heading1"/>
    <w:uiPriority w:val="9"/>
    <w:rsid w:val="000169E4"/>
    <w:rPr>
      <w:rFonts w:ascii="Calibri" w:eastAsiaTheme="majorEastAsia" w:hAnsi="Calibri" w:cstheme="majorBidi"/>
      <w:b/>
      <w:bCs/>
      <w:color w:val="2F5496" w:themeColor="accent1" w:themeShade="BF"/>
      <w:sz w:val="32"/>
      <w:szCs w:val="28"/>
    </w:rPr>
  </w:style>
  <w:style w:type="character" w:customStyle="1" w:styleId="Heading2Char">
    <w:name w:val="Heading 2 Char"/>
    <w:basedOn w:val="DefaultParagraphFont"/>
    <w:link w:val="Heading2"/>
    <w:uiPriority w:val="9"/>
    <w:rsid w:val="007720B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F8793F"/>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106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E69"/>
    <w:rPr>
      <w:rFonts w:ascii="Calibri" w:hAnsi="Calibri"/>
      <w:sz w:val="20"/>
      <w:szCs w:val="20"/>
    </w:rPr>
  </w:style>
  <w:style w:type="character" w:styleId="FootnoteReference">
    <w:name w:val="footnote reference"/>
    <w:basedOn w:val="DefaultParagraphFont"/>
    <w:uiPriority w:val="99"/>
    <w:semiHidden/>
    <w:unhideWhenUsed/>
    <w:rsid w:val="00106E69"/>
    <w:rPr>
      <w:vertAlign w:val="superscript"/>
    </w:rPr>
  </w:style>
  <w:style w:type="character" w:styleId="FollowedHyperlink">
    <w:name w:val="FollowedHyperlink"/>
    <w:basedOn w:val="DefaultParagraphFont"/>
    <w:uiPriority w:val="99"/>
    <w:semiHidden/>
    <w:unhideWhenUsed/>
    <w:rsid w:val="001272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75246">
      <w:bodyDiv w:val="1"/>
      <w:marLeft w:val="0"/>
      <w:marRight w:val="0"/>
      <w:marTop w:val="0"/>
      <w:marBottom w:val="0"/>
      <w:divBdr>
        <w:top w:val="none" w:sz="0" w:space="0" w:color="auto"/>
        <w:left w:val="none" w:sz="0" w:space="0" w:color="auto"/>
        <w:bottom w:val="none" w:sz="0" w:space="0" w:color="auto"/>
        <w:right w:val="none" w:sz="0" w:space="0" w:color="auto"/>
      </w:divBdr>
    </w:div>
    <w:div w:id="539053110">
      <w:bodyDiv w:val="1"/>
      <w:marLeft w:val="0"/>
      <w:marRight w:val="0"/>
      <w:marTop w:val="0"/>
      <w:marBottom w:val="0"/>
      <w:divBdr>
        <w:top w:val="none" w:sz="0" w:space="0" w:color="auto"/>
        <w:left w:val="none" w:sz="0" w:space="0" w:color="auto"/>
        <w:bottom w:val="none" w:sz="0" w:space="0" w:color="auto"/>
        <w:right w:val="none" w:sz="0" w:space="0" w:color="auto"/>
      </w:divBdr>
    </w:div>
    <w:div w:id="1545561448">
      <w:bodyDiv w:val="1"/>
      <w:marLeft w:val="0"/>
      <w:marRight w:val="0"/>
      <w:marTop w:val="0"/>
      <w:marBottom w:val="0"/>
      <w:divBdr>
        <w:top w:val="none" w:sz="0" w:space="0" w:color="auto"/>
        <w:left w:val="none" w:sz="0" w:space="0" w:color="auto"/>
        <w:bottom w:val="none" w:sz="0" w:space="0" w:color="auto"/>
        <w:right w:val="none" w:sz="0" w:space="0" w:color="auto"/>
      </w:divBdr>
    </w:div>
    <w:div w:id="18592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wisconsin.gov/t/DWD/views/MSAQuickTable2v1/WIMSAQuickDash3?iframeSizedToWindow=true&amp;%3Aembed=y&amp;%3AshowAppBanner=false&amp;%3Adisplay_count=no&amp;%3AshowVizHome=no&amp;%3Arefresh=yes" TargetMode="External"/><Relationship Id="rId2" Type="http://schemas.openxmlformats.org/officeDocument/2006/relationships/hyperlink" Target="https://bi.wisconsin.gov/t/DWD/views/LAUSCountyMap/CountyMap?iframeSizedToWindow=true&amp;showVizHome=no&amp;%3Aembed=y&amp;refresh=yes&amp;showAppBanner=false&amp;embed=y&amp;display_count=no&amp;render=false&amp;%3Adisplay_count=n&amp;%3AshowVizHome=n&amp;%3Aorigin=viz_share_link&amp;%3Arefresh=yes" TargetMode="External"/><Relationship Id="rId1" Type="http://schemas.openxmlformats.org/officeDocument/2006/relationships/hyperlink" Target="https://jobcenterofwisconsin.com/wisconomy/pub/jolts.htm" TargetMode="External"/><Relationship Id="rId6" Type="http://schemas.openxmlformats.org/officeDocument/2006/relationships/hyperlink" Target="https://weda.org/10075-2/" TargetMode="External"/><Relationship Id="rId5" Type="http://schemas.openxmlformats.org/officeDocument/2006/relationships/hyperlink" Target="https://bja.ojp.gov/sites/g/files/xyckuh186/files/Publications/RAND_Correctional-Education-Meta-Analysis.pdf" TargetMode="External"/><Relationship Id="rId4" Type="http://schemas.openxmlformats.org/officeDocument/2006/relationships/hyperlink" Target="https://jobcenterofwisconsin.com/wisconomy/pub/oe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4FAE0F1D3DC0449B7E91ED78AEAF8F" ma:contentTypeVersion="6" ma:contentTypeDescription="Create a new document." ma:contentTypeScope="" ma:versionID="2409bfb1becdf085032610f4ac319f8d">
  <xsd:schema xmlns:xsd="http://www.w3.org/2001/XMLSchema" xmlns:xs="http://www.w3.org/2001/XMLSchema" xmlns:p="http://schemas.microsoft.com/office/2006/metadata/properties" xmlns:ns2="84a75cff-716b-4d04-9b36-84c6b00a1e13" xmlns:ns3="84cedef7-43c4-4f58-81dd-a5a652bebcb3" targetNamespace="http://schemas.microsoft.com/office/2006/metadata/properties" ma:root="true" ma:fieldsID="76ab3605bc9bd60c6d3d9a59cc28d637" ns2:_="" ns3:_="">
    <xsd:import namespace="84a75cff-716b-4d04-9b36-84c6b00a1e13"/>
    <xsd:import namespace="84cedef7-43c4-4f58-81dd-a5a652beb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75cff-716b-4d04-9b36-84c6b00a1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edef7-43c4-4f58-81dd-a5a652beb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EAAB2-9045-47C4-8401-74F4B7408E53}">
  <ds:schemaRefs>
    <ds:schemaRef ds:uri="http://schemas.openxmlformats.org/officeDocument/2006/bibliography"/>
  </ds:schemaRefs>
</ds:datastoreItem>
</file>

<file path=customXml/itemProps2.xml><?xml version="1.0" encoding="utf-8"?>
<ds:datastoreItem xmlns:ds="http://schemas.openxmlformats.org/officeDocument/2006/customXml" ds:itemID="{B4F97D21-20D2-4A4B-A4F3-80D893A5C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75cff-716b-4d04-9b36-84c6b00a1e13"/>
    <ds:schemaRef ds:uri="84cedef7-43c4-4f58-81dd-a5a652be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D4107-9A31-4C2E-802D-741E448E4BC5}">
  <ds:schemaRefs>
    <ds:schemaRef ds:uri="http://schemas.microsoft.com/sharepoint/v3/contenttype/forms"/>
  </ds:schemaRefs>
</ds:datastoreItem>
</file>

<file path=customXml/itemProps4.xml><?xml version="1.0" encoding="utf-8"?>
<ds:datastoreItem xmlns:ds="http://schemas.openxmlformats.org/officeDocument/2006/customXml" ds:itemID="{9046E48F-5C3B-4D51-9E62-E0D9737F03F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4cedef7-43c4-4f58-81dd-a5a652bebcb3"/>
    <ds:schemaRef ds:uri="http://purl.org/dc/terms/"/>
    <ds:schemaRef ds:uri="84a75cff-716b-4d04-9b36-84c6b00a1e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3773</Words>
  <Characters>21511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ITEM D3 - General Aid Request - DRAFT</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O - 2025-27 General Aid Request</dc:title>
  <dc:subject/>
  <dc:creator>Trujillo, Brandon</dc:creator>
  <cp:keywords/>
  <dc:description/>
  <cp:lastModifiedBy>Richter, Anna</cp:lastModifiedBy>
  <cp:revision>2</cp:revision>
  <cp:lastPrinted>2022-07-11T21:19:00Z</cp:lastPrinted>
  <dcterms:created xsi:type="dcterms:W3CDTF">2024-09-12T14:24:00Z</dcterms:created>
  <dcterms:modified xsi:type="dcterms:W3CDTF">2024-09-12T14:24:00Z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0x0101008C4FAE0F1D3DC0449B7E91ED78AEAF8F</vt:lpwstr>
  </property>
</Properties>
</file>